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9CF2A" w14:textId="77777777" w:rsidR="0012579C" w:rsidRPr="008C05F8" w:rsidRDefault="0012579C" w:rsidP="0012579C">
      <w:pPr>
        <w:tabs>
          <w:tab w:val="left" w:pos="-142"/>
        </w:tabs>
        <w:spacing w:before="120" w:after="120"/>
        <w:jc w:val="center"/>
        <w:rPr>
          <w:rFonts w:ascii="Arial Narrow" w:hAnsi="Arial Narrow"/>
          <w:b/>
          <w:spacing w:val="-3"/>
          <w:sz w:val="24"/>
          <w:szCs w:val="24"/>
        </w:rPr>
      </w:pPr>
      <w:r w:rsidRPr="008C05F8">
        <w:rPr>
          <w:rFonts w:ascii="Arial Narrow" w:hAnsi="Arial Narrow"/>
          <w:b/>
          <w:spacing w:val="-3"/>
          <w:sz w:val="24"/>
          <w:szCs w:val="24"/>
        </w:rPr>
        <w:t xml:space="preserve">ПРАВИЛА ЗА ПРОВЕЖДАНЕ НА ТЪРГ </w:t>
      </w:r>
    </w:p>
    <w:p w14:paraId="332D1D6E" w14:textId="77777777" w:rsidR="0012579C" w:rsidRPr="008C05F8" w:rsidRDefault="0012579C" w:rsidP="0012579C">
      <w:pPr>
        <w:tabs>
          <w:tab w:val="left" w:pos="-142"/>
        </w:tabs>
        <w:spacing w:before="120" w:after="120"/>
        <w:jc w:val="center"/>
        <w:rPr>
          <w:rFonts w:ascii="Arial Narrow" w:hAnsi="Arial Narrow"/>
          <w:b/>
          <w:spacing w:val="-3"/>
          <w:sz w:val="24"/>
          <w:szCs w:val="24"/>
        </w:rPr>
      </w:pPr>
      <w:r w:rsidRPr="008C05F8">
        <w:rPr>
          <w:rFonts w:ascii="Arial Narrow" w:hAnsi="Arial Narrow"/>
          <w:b/>
          <w:spacing w:val="-3"/>
          <w:sz w:val="24"/>
          <w:szCs w:val="24"/>
        </w:rPr>
        <w:t xml:space="preserve">ЗА ПРОДАЖБА НА ЗАЛОЖЕНО ПО РЕДА  НА ЗОЗ ИМУЩЕСТВО </w:t>
      </w:r>
    </w:p>
    <w:p w14:paraId="64CECE04" w14:textId="77777777" w:rsidR="0012579C" w:rsidRPr="008C05F8" w:rsidRDefault="0012579C" w:rsidP="0012579C">
      <w:pPr>
        <w:tabs>
          <w:tab w:val="left" w:pos="-142"/>
        </w:tabs>
        <w:spacing w:before="120" w:after="120"/>
        <w:jc w:val="both"/>
        <w:rPr>
          <w:rFonts w:ascii="Arial Narrow" w:hAnsi="Arial Narrow"/>
          <w:b/>
          <w:spacing w:val="-3"/>
          <w:sz w:val="24"/>
          <w:szCs w:val="24"/>
        </w:rPr>
      </w:pPr>
    </w:p>
    <w:p w14:paraId="6CC2641D" w14:textId="25122DF9" w:rsidR="0012579C" w:rsidRPr="008C05F8" w:rsidRDefault="0012579C" w:rsidP="0012579C">
      <w:pPr>
        <w:pStyle w:val="FR1"/>
        <w:spacing w:before="0" w:after="120"/>
        <w:ind w:right="0" w:firstLine="720"/>
        <w:jc w:val="both"/>
        <w:rPr>
          <w:rFonts w:ascii="Arial Narrow" w:hAnsi="Arial Narrow"/>
          <w:b w:val="0"/>
          <w:sz w:val="24"/>
          <w:szCs w:val="24"/>
        </w:rPr>
      </w:pPr>
      <w:r w:rsidRPr="008C05F8">
        <w:rPr>
          <w:rFonts w:ascii="Arial Narrow" w:hAnsi="Arial Narrow"/>
          <w:sz w:val="24"/>
          <w:szCs w:val="24"/>
        </w:rPr>
        <w:t>І</w:t>
      </w:r>
      <w:r w:rsidRPr="008C05F8">
        <w:rPr>
          <w:rFonts w:ascii="Arial Narrow" w:hAnsi="Arial Narrow"/>
          <w:b w:val="0"/>
          <w:sz w:val="24"/>
          <w:szCs w:val="24"/>
        </w:rPr>
        <w:t xml:space="preserve">. </w:t>
      </w:r>
      <w:r w:rsidRPr="008C05F8">
        <w:rPr>
          <w:rFonts w:ascii="Arial Narrow" w:hAnsi="Arial Narrow"/>
          <w:sz w:val="24"/>
          <w:szCs w:val="24"/>
        </w:rPr>
        <w:t>Предмет на търга:</w:t>
      </w:r>
      <w:r w:rsidRPr="008C05F8">
        <w:rPr>
          <w:rFonts w:ascii="Arial Narrow" w:hAnsi="Arial Narrow"/>
          <w:b w:val="0"/>
          <w:sz w:val="24"/>
          <w:szCs w:val="24"/>
        </w:rPr>
        <w:t xml:space="preserve"> </w:t>
      </w:r>
      <w:r w:rsidR="005141BA" w:rsidRPr="008C05F8">
        <w:rPr>
          <w:rFonts w:ascii="Arial Narrow" w:hAnsi="Arial Narrow"/>
          <w:b w:val="0"/>
          <w:sz w:val="24"/>
          <w:szCs w:val="24"/>
          <w:lang w:val="en-US"/>
        </w:rPr>
        <w:t xml:space="preserve">1 </w:t>
      </w:r>
      <w:r w:rsidR="00EC6329">
        <w:rPr>
          <w:rFonts w:ascii="Arial Narrow" w:hAnsi="Arial Narrow"/>
          <w:b w:val="0"/>
          <w:sz w:val="24"/>
          <w:szCs w:val="24"/>
        </w:rPr>
        <w:t>468</w:t>
      </w:r>
      <w:r w:rsidRPr="008C05F8">
        <w:rPr>
          <w:rFonts w:ascii="Arial Narrow" w:hAnsi="Arial Narrow"/>
          <w:b w:val="0"/>
          <w:sz w:val="24"/>
          <w:szCs w:val="24"/>
        </w:rPr>
        <w:t xml:space="preserve"> броя товарни вагони, собственост на “Холдинг Български държавни железници” ЕАД (Холдинг БДЖ), заложени по реда на Закона за особените залози (ЗОЗ) в полза  на </w:t>
      </w:r>
      <w:r w:rsidRPr="008C05F8">
        <w:rPr>
          <w:rFonts w:ascii="Arial Narrow" w:hAnsi="Arial Narrow"/>
          <w:b w:val="0"/>
          <w:spacing w:val="4"/>
          <w:sz w:val="24"/>
          <w:szCs w:val="24"/>
        </w:rPr>
        <w:t>"</w:t>
      </w:r>
      <w:r w:rsidRPr="008C05F8">
        <w:rPr>
          <w:rFonts w:ascii="Arial Narrow" w:hAnsi="Arial Narrow"/>
          <w:b w:val="0"/>
          <w:sz w:val="24"/>
          <w:szCs w:val="24"/>
        </w:rPr>
        <w:t>Българска банка за развитие</w:t>
      </w:r>
      <w:r w:rsidRPr="008C05F8">
        <w:rPr>
          <w:rFonts w:ascii="Arial Narrow" w:hAnsi="Arial Narrow"/>
          <w:b w:val="0"/>
          <w:spacing w:val="4"/>
          <w:sz w:val="24"/>
          <w:szCs w:val="24"/>
        </w:rPr>
        <w:t>" АД (Банката),</w:t>
      </w:r>
      <w:r w:rsidRPr="008C05F8">
        <w:rPr>
          <w:rFonts w:ascii="Arial Narrow" w:hAnsi="Arial Narrow"/>
          <w:b w:val="0"/>
          <w:sz w:val="24"/>
          <w:szCs w:val="24"/>
        </w:rPr>
        <w:t xml:space="preserve"> към които е пристъпено към изпълнение по реда на ЗОЗ с вписване №</w:t>
      </w:r>
      <w:r w:rsidR="000E1A04">
        <w:rPr>
          <w:rFonts w:ascii="Arial Narrow" w:hAnsi="Arial Narrow"/>
          <w:b w:val="0"/>
          <w:sz w:val="24"/>
          <w:szCs w:val="24"/>
          <w:lang w:val="en-US"/>
        </w:rPr>
        <w:t xml:space="preserve"> </w:t>
      </w:r>
      <w:r w:rsidRPr="008C05F8">
        <w:rPr>
          <w:rFonts w:ascii="Arial Narrow" w:hAnsi="Arial Narrow"/>
          <w:b w:val="0"/>
          <w:sz w:val="24"/>
          <w:szCs w:val="24"/>
        </w:rPr>
        <w:t>2</w:t>
      </w:r>
      <w:r w:rsidR="00EF32B2" w:rsidRPr="008C05F8">
        <w:rPr>
          <w:rFonts w:ascii="Arial Narrow" w:hAnsi="Arial Narrow"/>
          <w:b w:val="0"/>
          <w:sz w:val="24"/>
          <w:szCs w:val="24"/>
          <w:lang w:val="en-US"/>
        </w:rPr>
        <w:t>01</w:t>
      </w:r>
      <w:r w:rsidR="007C1009" w:rsidRPr="008C05F8">
        <w:rPr>
          <w:rFonts w:ascii="Arial Narrow" w:hAnsi="Arial Narrow"/>
          <w:b w:val="0"/>
          <w:sz w:val="24"/>
          <w:szCs w:val="24"/>
          <w:lang w:val="en-US"/>
        </w:rPr>
        <w:t>60</w:t>
      </w:r>
      <w:r w:rsidR="00B928F6" w:rsidRPr="008C05F8">
        <w:rPr>
          <w:rFonts w:ascii="Arial Narrow" w:hAnsi="Arial Narrow"/>
          <w:b w:val="0"/>
          <w:sz w:val="24"/>
          <w:szCs w:val="24"/>
          <w:lang w:val="en-US"/>
        </w:rPr>
        <w:t>92800780</w:t>
      </w:r>
      <w:r w:rsidRPr="008C05F8">
        <w:rPr>
          <w:rFonts w:ascii="Arial Narrow" w:hAnsi="Arial Narrow"/>
          <w:b w:val="0"/>
          <w:sz w:val="24"/>
          <w:szCs w:val="24"/>
        </w:rPr>
        <w:t xml:space="preserve">  в Централния регистър на особените залози (ЦРОЗ). </w:t>
      </w:r>
    </w:p>
    <w:p w14:paraId="7887A59E" w14:textId="6EAD21E1" w:rsidR="0012579C" w:rsidRPr="008C05F8" w:rsidRDefault="0012579C" w:rsidP="0012579C">
      <w:pPr>
        <w:pStyle w:val="FR1"/>
        <w:spacing w:before="120" w:after="120"/>
        <w:ind w:right="0"/>
        <w:jc w:val="both"/>
        <w:rPr>
          <w:rFonts w:ascii="Arial Narrow" w:hAnsi="Arial Narrow"/>
          <w:b w:val="0"/>
          <w:sz w:val="24"/>
          <w:szCs w:val="24"/>
        </w:rPr>
      </w:pPr>
      <w:r w:rsidRPr="008C05F8">
        <w:rPr>
          <w:rFonts w:ascii="Arial Narrow" w:hAnsi="Arial Narrow"/>
          <w:b w:val="0"/>
          <w:sz w:val="24"/>
          <w:szCs w:val="24"/>
        </w:rPr>
        <w:t xml:space="preserve">Вагоните се разделени в </w:t>
      </w:r>
      <w:r w:rsidR="005141BA" w:rsidRPr="008C05F8">
        <w:rPr>
          <w:rFonts w:ascii="Arial Narrow" w:hAnsi="Arial Narrow"/>
          <w:b w:val="0"/>
          <w:sz w:val="24"/>
          <w:szCs w:val="24"/>
          <w:lang w:val="en-US"/>
        </w:rPr>
        <w:t>1 </w:t>
      </w:r>
      <w:r w:rsidR="00EC6329">
        <w:rPr>
          <w:rFonts w:ascii="Arial Narrow" w:hAnsi="Arial Narrow"/>
          <w:b w:val="0"/>
          <w:sz w:val="24"/>
          <w:szCs w:val="24"/>
        </w:rPr>
        <w:t>468</w:t>
      </w:r>
      <w:r w:rsidR="00C66D37" w:rsidRPr="008C05F8">
        <w:rPr>
          <w:rFonts w:ascii="Arial Narrow" w:hAnsi="Arial Narrow"/>
          <w:b w:val="0"/>
          <w:sz w:val="24"/>
          <w:szCs w:val="24"/>
          <w:lang w:val="en-US"/>
        </w:rPr>
        <w:t xml:space="preserve"> </w:t>
      </w:r>
      <w:r w:rsidRPr="008C05F8">
        <w:rPr>
          <w:rFonts w:ascii="Arial Narrow" w:hAnsi="Arial Narrow"/>
          <w:b w:val="0"/>
          <w:sz w:val="24"/>
          <w:szCs w:val="24"/>
        </w:rPr>
        <w:t xml:space="preserve">лота, продават се в състоянието, в което са и са описани подробно по номера и местонахождение в Приложение № 1 към настоящата документация. </w:t>
      </w:r>
    </w:p>
    <w:p w14:paraId="06E98C9F" w14:textId="77777777" w:rsidR="0012579C" w:rsidRPr="008C05F8" w:rsidRDefault="0012579C" w:rsidP="0012579C">
      <w:pPr>
        <w:pStyle w:val="BodyText"/>
        <w:spacing w:before="120" w:after="120"/>
        <w:rPr>
          <w:rFonts w:ascii="Arial Narrow" w:hAnsi="Arial Narrow"/>
          <w:b/>
          <w:szCs w:val="24"/>
          <w:lang w:val="bg-BG"/>
        </w:rPr>
      </w:pPr>
    </w:p>
    <w:p w14:paraId="48C46ABB" w14:textId="77777777" w:rsidR="0012579C" w:rsidRPr="008C05F8" w:rsidRDefault="0012579C" w:rsidP="0012579C">
      <w:pPr>
        <w:pStyle w:val="BodyText"/>
        <w:spacing w:before="120" w:after="120"/>
        <w:rPr>
          <w:rFonts w:ascii="Arial Narrow" w:hAnsi="Arial Narrow"/>
          <w:b/>
          <w:szCs w:val="24"/>
          <w:lang w:val="bg-BG"/>
        </w:rPr>
      </w:pPr>
      <w:r w:rsidRPr="008C05F8">
        <w:rPr>
          <w:rFonts w:ascii="Arial Narrow" w:hAnsi="Arial Narrow"/>
          <w:b/>
          <w:szCs w:val="24"/>
          <w:lang w:val="bg-BG"/>
        </w:rPr>
        <w:t>ІІ.</w:t>
      </w:r>
      <w:r w:rsidRPr="008C05F8">
        <w:rPr>
          <w:rFonts w:ascii="Arial Narrow" w:hAnsi="Arial Narrow"/>
          <w:szCs w:val="24"/>
          <w:lang w:val="bg-BG"/>
        </w:rPr>
        <w:t xml:space="preserve"> </w:t>
      </w:r>
      <w:r w:rsidRPr="008C05F8">
        <w:rPr>
          <w:rFonts w:ascii="Arial Narrow" w:hAnsi="Arial Narrow"/>
          <w:b/>
          <w:szCs w:val="24"/>
          <w:lang w:val="bg-BG"/>
        </w:rPr>
        <w:t xml:space="preserve">Начална тръжна цена и стъпка на наддаване: </w:t>
      </w:r>
    </w:p>
    <w:p w14:paraId="323F5FE7" w14:textId="77777777" w:rsidR="0012579C" w:rsidRPr="008C05F8" w:rsidRDefault="0012579C" w:rsidP="0012579C">
      <w:pPr>
        <w:pStyle w:val="List2"/>
        <w:numPr>
          <w:ilvl w:val="0"/>
          <w:numId w:val="3"/>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 xml:space="preserve">Началната тръжна цена за всеки един лот е описана в Приложениe № 1 към настоящата документация; </w:t>
      </w:r>
    </w:p>
    <w:p w14:paraId="444EDDD6" w14:textId="77777777" w:rsidR="0012579C" w:rsidRPr="008C05F8" w:rsidRDefault="0012579C" w:rsidP="0012579C">
      <w:pPr>
        <w:pStyle w:val="List2"/>
        <w:numPr>
          <w:ilvl w:val="0"/>
          <w:numId w:val="3"/>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 xml:space="preserve">Стъпката за наддаване за всеки един лот е в размер на 10% от началната тръжна цена. Примерно изчисление на стъпката на наддаване е представено в Приложение № 4 към настоящата документация; </w:t>
      </w:r>
    </w:p>
    <w:p w14:paraId="20A12812" w14:textId="77777777" w:rsidR="0012579C" w:rsidRPr="008C05F8" w:rsidRDefault="0012579C" w:rsidP="0012579C">
      <w:pPr>
        <w:pStyle w:val="List2"/>
        <w:numPr>
          <w:ilvl w:val="0"/>
          <w:numId w:val="3"/>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Началната тръжна цена е без ДДС, франко местонахождението на актива;</w:t>
      </w:r>
    </w:p>
    <w:p w14:paraId="618AFF65" w14:textId="77777777" w:rsidR="0012579C" w:rsidRPr="008C05F8" w:rsidRDefault="0012579C" w:rsidP="0012579C">
      <w:pPr>
        <w:pStyle w:val="List2"/>
        <w:numPr>
          <w:ilvl w:val="0"/>
          <w:numId w:val="3"/>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ДДС се начислява върху достигнатата на търга цена за съответния лот.</w:t>
      </w:r>
    </w:p>
    <w:p w14:paraId="2C74C31F" w14:textId="77777777" w:rsidR="0012579C" w:rsidRPr="008C05F8" w:rsidRDefault="0012579C" w:rsidP="0012579C">
      <w:pPr>
        <w:pStyle w:val="List3"/>
        <w:spacing w:before="120" w:after="120"/>
        <w:ind w:left="0" w:firstLine="0"/>
        <w:jc w:val="both"/>
        <w:rPr>
          <w:rFonts w:ascii="Arial Narrow" w:hAnsi="Arial Narrow"/>
          <w:b/>
          <w:sz w:val="24"/>
          <w:szCs w:val="24"/>
        </w:rPr>
      </w:pPr>
    </w:p>
    <w:p w14:paraId="166E58A7" w14:textId="77777777" w:rsidR="0012579C" w:rsidRPr="008C05F8" w:rsidRDefault="0012579C" w:rsidP="0012579C">
      <w:pPr>
        <w:pStyle w:val="List3"/>
        <w:spacing w:before="120" w:after="120"/>
        <w:ind w:left="0" w:firstLine="0"/>
        <w:jc w:val="both"/>
        <w:rPr>
          <w:rFonts w:ascii="Arial Narrow" w:hAnsi="Arial Narrow"/>
          <w:sz w:val="24"/>
          <w:szCs w:val="24"/>
        </w:rPr>
      </w:pPr>
      <w:r w:rsidRPr="008C05F8">
        <w:rPr>
          <w:rFonts w:ascii="Arial Narrow" w:hAnsi="Arial Narrow"/>
          <w:b/>
          <w:sz w:val="24"/>
          <w:szCs w:val="24"/>
        </w:rPr>
        <w:t>ІІІ.</w:t>
      </w:r>
      <w:r w:rsidRPr="008C05F8">
        <w:rPr>
          <w:rFonts w:ascii="Arial Narrow" w:hAnsi="Arial Narrow"/>
          <w:sz w:val="24"/>
          <w:szCs w:val="24"/>
        </w:rPr>
        <w:t xml:space="preserve"> </w:t>
      </w:r>
      <w:r w:rsidRPr="008C05F8">
        <w:rPr>
          <w:rFonts w:ascii="Arial Narrow" w:hAnsi="Arial Narrow"/>
          <w:b/>
          <w:sz w:val="24"/>
          <w:szCs w:val="24"/>
        </w:rPr>
        <w:t>Вид на търга:</w:t>
      </w:r>
      <w:r w:rsidRPr="008C05F8">
        <w:rPr>
          <w:rFonts w:ascii="Arial Narrow" w:hAnsi="Arial Narrow"/>
          <w:sz w:val="24"/>
          <w:szCs w:val="24"/>
        </w:rPr>
        <w:t xml:space="preserve"> Tърг с тайно наддаване. </w:t>
      </w:r>
    </w:p>
    <w:p w14:paraId="224BB0B9" w14:textId="77777777" w:rsidR="0012579C" w:rsidRPr="008C05F8" w:rsidRDefault="0012579C" w:rsidP="0012579C">
      <w:pPr>
        <w:pStyle w:val="List2"/>
        <w:tabs>
          <w:tab w:val="left" w:pos="567"/>
        </w:tabs>
        <w:spacing w:before="120" w:after="120" w:line="240" w:lineRule="auto"/>
        <w:ind w:left="0" w:firstLine="0"/>
        <w:rPr>
          <w:rFonts w:ascii="Arial Narrow" w:hAnsi="Arial Narrow"/>
          <w:b/>
          <w:sz w:val="24"/>
          <w:szCs w:val="24"/>
        </w:rPr>
      </w:pPr>
    </w:p>
    <w:p w14:paraId="4CC76992" w14:textId="77777777" w:rsidR="0012579C" w:rsidRPr="008C05F8" w:rsidRDefault="0012579C" w:rsidP="0012579C">
      <w:pPr>
        <w:pStyle w:val="List2"/>
        <w:tabs>
          <w:tab w:val="left" w:pos="567"/>
        </w:tabs>
        <w:spacing w:before="120" w:after="120" w:line="240" w:lineRule="auto"/>
        <w:ind w:left="0" w:firstLine="0"/>
        <w:rPr>
          <w:rFonts w:ascii="Arial Narrow" w:hAnsi="Arial Narrow"/>
          <w:sz w:val="24"/>
          <w:szCs w:val="24"/>
        </w:rPr>
      </w:pPr>
      <w:r w:rsidRPr="008C05F8">
        <w:rPr>
          <w:rFonts w:ascii="Arial Narrow" w:hAnsi="Arial Narrow"/>
          <w:b/>
          <w:sz w:val="24"/>
          <w:szCs w:val="24"/>
        </w:rPr>
        <w:t>ІV. Начин на плащане:</w:t>
      </w:r>
      <w:r w:rsidRPr="008C05F8">
        <w:rPr>
          <w:rFonts w:ascii="Arial Narrow" w:hAnsi="Arial Narrow"/>
          <w:sz w:val="24"/>
          <w:szCs w:val="24"/>
        </w:rPr>
        <w:t xml:space="preserve"> </w:t>
      </w:r>
    </w:p>
    <w:p w14:paraId="1929E101" w14:textId="77777777" w:rsidR="0012579C" w:rsidRPr="008C05F8" w:rsidRDefault="0012579C" w:rsidP="0012579C">
      <w:pPr>
        <w:pStyle w:val="List2"/>
        <w:numPr>
          <w:ilvl w:val="0"/>
          <w:numId w:val="9"/>
        </w:numPr>
        <w:tabs>
          <w:tab w:val="left" w:pos="567"/>
        </w:tabs>
        <w:suppressAutoHyphens w:val="0"/>
        <w:autoSpaceDN/>
        <w:spacing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Депозит за участие в търга в размер на 10% от началната тръжна цена за съответния лот, платима по сметка на назначения от Банката депозитар по смисъла на ЗОЗ - Иван Йонов Личев, по банкова сметка в Лева IBAN</w:t>
      </w:r>
      <w:r w:rsidRPr="008C05F8">
        <w:rPr>
          <w:sz w:val="24"/>
          <w:szCs w:val="24"/>
        </w:rPr>
        <w:t xml:space="preserve"> </w:t>
      </w:r>
      <w:r w:rsidRPr="008C05F8">
        <w:rPr>
          <w:rFonts w:ascii="Arial Narrow" w:hAnsi="Arial Narrow"/>
          <w:sz w:val="24"/>
          <w:szCs w:val="24"/>
        </w:rPr>
        <w:t>BG 71 NASB 9620 10 10008402 , BIC: NASBBGSF, при “Българска банка за развитие“ АД, гр. София. В платежното нареждане задължително се посочват лотовете, за които се плаща депозита.</w:t>
      </w:r>
      <w:r w:rsidR="00D454F3" w:rsidRPr="008C05F8">
        <w:rPr>
          <w:rFonts w:ascii="Arial Narrow" w:hAnsi="Arial Narrow"/>
          <w:sz w:val="24"/>
          <w:szCs w:val="24"/>
          <w:lang w:val="en-US"/>
        </w:rPr>
        <w:t xml:space="preserve"> </w:t>
      </w:r>
    </w:p>
    <w:p w14:paraId="76A9AA78" w14:textId="77777777" w:rsidR="0012579C" w:rsidRPr="008C05F8" w:rsidRDefault="0012579C" w:rsidP="000E1A04">
      <w:pPr>
        <w:pStyle w:val="List2"/>
        <w:numPr>
          <w:ilvl w:val="0"/>
          <w:numId w:val="9"/>
        </w:numPr>
        <w:tabs>
          <w:tab w:val="left" w:pos="567"/>
        </w:tabs>
        <w:suppressAutoHyphens w:val="0"/>
        <w:autoSpaceDN/>
        <w:spacing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 xml:space="preserve">Достигнатата на търга цена за съответните лотове, ведно с дължимия от купувача ДДС, намалена с внесения депозит за участие в търга за тези лотове, се внася по сметката на назначения от Банката депозитар по смисъла на ЗОЗ - Иван Йонов Личев, по банкова сметка в Лева IBAN BG 71 NASB 9620 10 10008402, BIC: NASBBGSF, при „Българска банка за развитие“ АД, гр. София, в срока, посочен в договора за продажба – Приложение № 5 към настоящата документация. </w:t>
      </w:r>
    </w:p>
    <w:p w14:paraId="65FDA5E4" w14:textId="77777777" w:rsidR="0012579C" w:rsidRPr="008C05F8" w:rsidRDefault="0012579C" w:rsidP="000E1A04">
      <w:pPr>
        <w:pStyle w:val="List2"/>
        <w:tabs>
          <w:tab w:val="left" w:pos="567"/>
        </w:tabs>
        <w:spacing w:after="120" w:line="240" w:lineRule="auto"/>
        <w:ind w:left="567" w:firstLine="0"/>
        <w:jc w:val="both"/>
        <w:rPr>
          <w:rFonts w:ascii="Arial Narrow" w:hAnsi="Arial Narrow"/>
          <w:sz w:val="24"/>
          <w:szCs w:val="24"/>
        </w:rPr>
      </w:pPr>
      <w:r w:rsidRPr="008C05F8">
        <w:rPr>
          <w:rFonts w:ascii="Arial Narrow" w:hAnsi="Arial Narrow"/>
          <w:sz w:val="24"/>
          <w:szCs w:val="24"/>
        </w:rPr>
        <w:t xml:space="preserve">Във всички случаи купувачите дължат ДДС върху достигната на търга цена на закупените от тях товарни вагони. </w:t>
      </w:r>
    </w:p>
    <w:p w14:paraId="4ED21609" w14:textId="77777777" w:rsidR="0012579C" w:rsidRPr="008C05F8" w:rsidRDefault="0012579C" w:rsidP="000E1A04">
      <w:pPr>
        <w:pStyle w:val="List2"/>
        <w:tabs>
          <w:tab w:val="left" w:pos="567"/>
        </w:tabs>
        <w:spacing w:after="120" w:line="240" w:lineRule="auto"/>
        <w:ind w:left="567" w:firstLine="0"/>
        <w:jc w:val="both"/>
        <w:rPr>
          <w:rFonts w:ascii="Arial Narrow" w:hAnsi="Arial Narrow"/>
          <w:sz w:val="24"/>
          <w:szCs w:val="24"/>
        </w:rPr>
      </w:pPr>
      <w:r w:rsidRPr="008C05F8">
        <w:rPr>
          <w:rFonts w:ascii="Arial Narrow" w:hAnsi="Arial Narrow"/>
          <w:sz w:val="24"/>
          <w:szCs w:val="24"/>
        </w:rPr>
        <w:t xml:space="preserve">Купувачите могат да предприемат мерки по възстановяване на ДДС по реда на действащото законодателство в РБългария. </w:t>
      </w:r>
    </w:p>
    <w:p w14:paraId="6CA43AEC" w14:textId="77777777" w:rsidR="0012579C" w:rsidRPr="008C05F8" w:rsidRDefault="0012579C" w:rsidP="000E1A04">
      <w:pPr>
        <w:pStyle w:val="List2"/>
        <w:tabs>
          <w:tab w:val="left" w:pos="567"/>
        </w:tabs>
        <w:spacing w:after="120" w:line="240" w:lineRule="auto"/>
        <w:ind w:left="567" w:firstLine="0"/>
        <w:jc w:val="both"/>
        <w:rPr>
          <w:rFonts w:ascii="Arial Narrow" w:hAnsi="Arial Narrow"/>
          <w:sz w:val="24"/>
          <w:szCs w:val="24"/>
        </w:rPr>
      </w:pPr>
      <w:r w:rsidRPr="008C05F8">
        <w:rPr>
          <w:rFonts w:ascii="Arial Narrow" w:hAnsi="Arial Narrow"/>
          <w:sz w:val="24"/>
          <w:szCs w:val="24"/>
        </w:rPr>
        <w:t xml:space="preserve">Съгласно чл. 131, ал. 1, т. 2 от ЗДДС за извършената продажба се съставя документ по образец № 20 от Правилника за прилагане на ЗДДС, като същият ще бъде представен на купувача в срок от 3 дни от издаването му. </w:t>
      </w:r>
    </w:p>
    <w:p w14:paraId="73755FE6" w14:textId="77777777" w:rsidR="0012579C" w:rsidRPr="008C05F8" w:rsidRDefault="0012579C" w:rsidP="000E1A04">
      <w:pPr>
        <w:pStyle w:val="List2"/>
        <w:tabs>
          <w:tab w:val="left" w:pos="567"/>
        </w:tabs>
        <w:spacing w:after="120" w:line="240" w:lineRule="auto"/>
        <w:ind w:left="567" w:firstLine="0"/>
        <w:jc w:val="both"/>
        <w:rPr>
          <w:rFonts w:ascii="Arial Narrow" w:hAnsi="Arial Narrow"/>
          <w:sz w:val="24"/>
          <w:szCs w:val="24"/>
        </w:rPr>
      </w:pPr>
      <w:r w:rsidRPr="008C05F8">
        <w:rPr>
          <w:rFonts w:ascii="Arial Narrow" w:hAnsi="Arial Narrow"/>
          <w:sz w:val="24"/>
          <w:szCs w:val="24"/>
        </w:rPr>
        <w:t xml:space="preserve">Във връзка с чл. 113, ал. 8 от ЗДДС, за извършената продажба не се издава фактура. </w:t>
      </w:r>
    </w:p>
    <w:p w14:paraId="78ECF79B" w14:textId="77777777" w:rsidR="0012579C" w:rsidRPr="008C05F8" w:rsidRDefault="0012579C" w:rsidP="0012579C">
      <w:pPr>
        <w:spacing w:before="120" w:after="120"/>
        <w:jc w:val="both"/>
        <w:rPr>
          <w:rFonts w:ascii="Arial Narrow" w:hAnsi="Arial Narrow"/>
          <w:b/>
          <w:spacing w:val="-3"/>
          <w:sz w:val="24"/>
          <w:szCs w:val="24"/>
        </w:rPr>
      </w:pPr>
    </w:p>
    <w:p w14:paraId="35E3FBA8" w14:textId="424DA6E4" w:rsidR="0012579C" w:rsidRPr="008C05F8" w:rsidRDefault="0012579C" w:rsidP="0012579C">
      <w:pPr>
        <w:spacing w:before="120" w:after="120"/>
        <w:jc w:val="both"/>
        <w:rPr>
          <w:rFonts w:ascii="Arial Narrow" w:hAnsi="Arial Narrow"/>
          <w:b/>
          <w:color w:val="FF0000"/>
          <w:sz w:val="24"/>
          <w:szCs w:val="24"/>
        </w:rPr>
      </w:pPr>
      <w:r w:rsidRPr="008C05F8">
        <w:rPr>
          <w:rFonts w:ascii="Arial Narrow" w:hAnsi="Arial Narrow"/>
          <w:b/>
          <w:spacing w:val="-3"/>
          <w:sz w:val="24"/>
          <w:szCs w:val="24"/>
        </w:rPr>
        <w:lastRenderedPageBreak/>
        <w:t>V. Ден за провеждане на търга:</w:t>
      </w:r>
      <w:r w:rsidRPr="008C05F8">
        <w:rPr>
          <w:rFonts w:ascii="Arial Narrow" w:hAnsi="Arial Narrow"/>
          <w:sz w:val="24"/>
          <w:szCs w:val="24"/>
        </w:rPr>
        <w:t xml:space="preserve"> търгът ще се проведе на </w:t>
      </w:r>
      <w:r w:rsidR="00EC6329" w:rsidRPr="00EC6329">
        <w:rPr>
          <w:rFonts w:ascii="Arial Narrow" w:hAnsi="Arial Narrow"/>
          <w:b/>
          <w:sz w:val="24"/>
          <w:szCs w:val="24"/>
        </w:rPr>
        <w:t>1</w:t>
      </w:r>
      <w:r w:rsidR="00D808EE" w:rsidRPr="00EC6329">
        <w:rPr>
          <w:rFonts w:ascii="Arial Narrow" w:hAnsi="Arial Narrow"/>
          <w:b/>
          <w:sz w:val="24"/>
          <w:szCs w:val="24"/>
        </w:rPr>
        <w:t>3.</w:t>
      </w:r>
      <w:r w:rsidR="008C5830" w:rsidRPr="008C05F8">
        <w:rPr>
          <w:rFonts w:ascii="Arial Narrow" w:hAnsi="Arial Narrow"/>
          <w:b/>
          <w:sz w:val="24"/>
          <w:szCs w:val="24"/>
        </w:rPr>
        <w:t>0</w:t>
      </w:r>
      <w:r w:rsidR="00EC6329">
        <w:rPr>
          <w:rFonts w:ascii="Arial Narrow" w:hAnsi="Arial Narrow"/>
          <w:b/>
          <w:sz w:val="24"/>
          <w:szCs w:val="24"/>
        </w:rPr>
        <w:t>7</w:t>
      </w:r>
      <w:r w:rsidR="00EF398A" w:rsidRPr="008C05F8">
        <w:rPr>
          <w:rFonts w:ascii="Arial Narrow" w:hAnsi="Arial Narrow"/>
          <w:b/>
          <w:sz w:val="24"/>
          <w:szCs w:val="24"/>
        </w:rPr>
        <w:t>.201</w:t>
      </w:r>
      <w:bookmarkStart w:id="0" w:name="_GoBack"/>
      <w:bookmarkEnd w:id="0"/>
      <w:r w:rsidR="008C5830" w:rsidRPr="008C05F8">
        <w:rPr>
          <w:rFonts w:ascii="Arial Narrow" w:hAnsi="Arial Narrow"/>
          <w:b/>
          <w:sz w:val="24"/>
          <w:szCs w:val="24"/>
        </w:rPr>
        <w:t>8</w:t>
      </w:r>
      <w:r w:rsidR="00EF398A" w:rsidRPr="008C05F8">
        <w:rPr>
          <w:rFonts w:ascii="Arial Narrow" w:hAnsi="Arial Narrow"/>
          <w:b/>
          <w:sz w:val="24"/>
          <w:szCs w:val="24"/>
          <w:lang w:val="en-US"/>
        </w:rPr>
        <w:t xml:space="preserve"> </w:t>
      </w:r>
      <w:r w:rsidRPr="008C05F8">
        <w:rPr>
          <w:rFonts w:ascii="Arial Narrow" w:hAnsi="Arial Narrow"/>
          <w:b/>
          <w:sz w:val="24"/>
          <w:szCs w:val="24"/>
        </w:rPr>
        <w:t>г.</w:t>
      </w:r>
    </w:p>
    <w:p w14:paraId="063A29BC" w14:textId="77777777" w:rsidR="0012579C" w:rsidRPr="008C05F8" w:rsidRDefault="0012579C" w:rsidP="0012579C">
      <w:pPr>
        <w:pStyle w:val="BodyText"/>
        <w:spacing w:before="120" w:after="120"/>
        <w:rPr>
          <w:rFonts w:ascii="Arial Narrow" w:hAnsi="Arial Narrow"/>
          <w:b/>
          <w:spacing w:val="-3"/>
          <w:szCs w:val="24"/>
          <w:lang w:val="bg-BG"/>
        </w:rPr>
      </w:pPr>
      <w:r w:rsidRPr="008C05F8">
        <w:rPr>
          <w:rFonts w:ascii="Arial Narrow" w:hAnsi="Arial Narrow"/>
          <w:b/>
          <w:spacing w:val="-3"/>
          <w:szCs w:val="24"/>
          <w:lang w:val="bg-BG"/>
        </w:rPr>
        <w:tab/>
      </w:r>
      <w:r w:rsidRPr="008C05F8">
        <w:rPr>
          <w:rFonts w:ascii="Arial Narrow" w:hAnsi="Arial Narrow"/>
          <w:szCs w:val="24"/>
          <w:lang w:val="bg-BG"/>
        </w:rPr>
        <w:t xml:space="preserve"> </w:t>
      </w:r>
    </w:p>
    <w:p w14:paraId="005FD2A3" w14:textId="7637E405" w:rsidR="0012579C" w:rsidRPr="008C05F8" w:rsidRDefault="0012579C" w:rsidP="0012579C">
      <w:pPr>
        <w:pStyle w:val="BodyText"/>
        <w:spacing w:before="120" w:after="120"/>
        <w:rPr>
          <w:rFonts w:ascii="Arial Narrow" w:hAnsi="Arial Narrow"/>
          <w:szCs w:val="24"/>
          <w:lang w:val="bg-BG"/>
        </w:rPr>
      </w:pPr>
      <w:r w:rsidRPr="008C05F8">
        <w:rPr>
          <w:rFonts w:ascii="Arial Narrow" w:hAnsi="Arial Narrow"/>
          <w:b/>
          <w:spacing w:val="-3"/>
          <w:szCs w:val="24"/>
          <w:lang w:val="bg-BG"/>
        </w:rPr>
        <w:t>VІ.</w:t>
      </w:r>
      <w:r w:rsidRPr="008C05F8">
        <w:rPr>
          <w:rFonts w:ascii="Arial Narrow" w:hAnsi="Arial Narrow"/>
          <w:spacing w:val="-3"/>
          <w:szCs w:val="24"/>
          <w:lang w:val="bg-BG"/>
        </w:rPr>
        <w:t xml:space="preserve"> </w:t>
      </w:r>
      <w:r w:rsidRPr="008C05F8">
        <w:rPr>
          <w:rFonts w:ascii="Arial Narrow" w:hAnsi="Arial Narrow"/>
          <w:b/>
          <w:szCs w:val="24"/>
          <w:lang w:val="bg-BG"/>
        </w:rPr>
        <w:t xml:space="preserve">Депозит за участие в търга: </w:t>
      </w:r>
      <w:r w:rsidRPr="008C05F8">
        <w:rPr>
          <w:rFonts w:ascii="Arial Narrow" w:hAnsi="Arial Narrow"/>
          <w:szCs w:val="24"/>
          <w:lang w:val="bg-BG"/>
        </w:rPr>
        <w:t xml:space="preserve">депозитът за участие в търга, в размер съгласно чл. IV т.1 от настоящите тръжни  правила, се внася най-късно до 16.00 часа на </w:t>
      </w:r>
      <w:r w:rsidR="00EC6329" w:rsidRPr="00EC6329">
        <w:rPr>
          <w:rFonts w:ascii="Arial Narrow" w:hAnsi="Arial Narrow"/>
          <w:b/>
          <w:szCs w:val="24"/>
          <w:lang w:val="bg-BG"/>
        </w:rPr>
        <w:t>1</w:t>
      </w:r>
      <w:r w:rsidR="00EC6329">
        <w:rPr>
          <w:rFonts w:ascii="Arial Narrow" w:hAnsi="Arial Narrow"/>
          <w:b/>
          <w:szCs w:val="24"/>
          <w:lang w:val="bg-BG"/>
        </w:rPr>
        <w:t>2</w:t>
      </w:r>
      <w:r w:rsidR="00EF398A" w:rsidRPr="00EC6329">
        <w:rPr>
          <w:rFonts w:ascii="Arial Narrow" w:hAnsi="Arial Narrow"/>
          <w:b/>
          <w:szCs w:val="24"/>
        </w:rPr>
        <w:t>.</w:t>
      </w:r>
      <w:r w:rsidR="00FE18B0" w:rsidRPr="00EC6329">
        <w:rPr>
          <w:rFonts w:ascii="Arial Narrow" w:hAnsi="Arial Narrow"/>
          <w:b/>
          <w:szCs w:val="24"/>
          <w:lang w:val="bg-BG"/>
        </w:rPr>
        <w:t>0</w:t>
      </w:r>
      <w:r w:rsidR="00EC6329">
        <w:rPr>
          <w:rFonts w:ascii="Arial Narrow" w:hAnsi="Arial Narrow"/>
          <w:b/>
          <w:szCs w:val="24"/>
          <w:lang w:val="bg-BG"/>
        </w:rPr>
        <w:t>7</w:t>
      </w:r>
      <w:r w:rsidR="00EF398A" w:rsidRPr="008C05F8">
        <w:rPr>
          <w:rFonts w:ascii="Arial Narrow" w:hAnsi="Arial Narrow"/>
          <w:b/>
          <w:szCs w:val="24"/>
        </w:rPr>
        <w:t>.201</w:t>
      </w:r>
      <w:r w:rsidR="00FE18B0" w:rsidRPr="008C05F8">
        <w:rPr>
          <w:rFonts w:ascii="Arial Narrow" w:hAnsi="Arial Narrow"/>
          <w:b/>
          <w:szCs w:val="24"/>
          <w:lang w:val="bg-BG"/>
        </w:rPr>
        <w:t>8</w:t>
      </w:r>
      <w:r w:rsidR="00EF398A" w:rsidRPr="008C05F8">
        <w:rPr>
          <w:rFonts w:ascii="Arial Narrow" w:hAnsi="Arial Narrow"/>
          <w:b/>
          <w:szCs w:val="24"/>
        </w:rPr>
        <w:t xml:space="preserve"> </w:t>
      </w:r>
      <w:r w:rsidRPr="008C05F8">
        <w:rPr>
          <w:rFonts w:ascii="Arial Narrow" w:hAnsi="Arial Narrow"/>
          <w:b/>
          <w:szCs w:val="24"/>
          <w:lang w:val="bg-BG"/>
        </w:rPr>
        <w:t>г.</w:t>
      </w:r>
      <w:r w:rsidRPr="008C05F8">
        <w:rPr>
          <w:rFonts w:ascii="Arial Narrow" w:hAnsi="Arial Narrow"/>
          <w:b/>
          <w:spacing w:val="-3"/>
          <w:szCs w:val="24"/>
          <w:lang w:val="bg-BG"/>
        </w:rPr>
        <w:t>,</w:t>
      </w:r>
      <w:r w:rsidRPr="008C05F8">
        <w:rPr>
          <w:rFonts w:ascii="Arial Narrow" w:hAnsi="Arial Narrow"/>
          <w:szCs w:val="24"/>
          <w:lang w:val="bg-BG"/>
        </w:rPr>
        <w:t xml:space="preserve"> по посочената банкова сметка на депозитаря - Иван Йонов Личев.  </w:t>
      </w:r>
    </w:p>
    <w:p w14:paraId="772079AC" w14:textId="77777777" w:rsidR="0012579C" w:rsidRPr="008C05F8" w:rsidRDefault="0012579C" w:rsidP="0012579C">
      <w:pPr>
        <w:pStyle w:val="BodyText"/>
        <w:spacing w:before="120" w:after="120"/>
        <w:rPr>
          <w:rFonts w:ascii="Arial Narrow" w:hAnsi="Arial Narrow"/>
          <w:szCs w:val="24"/>
          <w:lang w:val="bg-BG"/>
        </w:rPr>
      </w:pPr>
      <w:r w:rsidRPr="008C05F8">
        <w:rPr>
          <w:rFonts w:ascii="Arial Narrow" w:hAnsi="Arial Narrow"/>
          <w:szCs w:val="24"/>
          <w:lang w:val="bg-BG"/>
        </w:rPr>
        <w:t xml:space="preserve">Депозитът на участника, определен за спечелил търга автоматично се трансформира в част от продажната цена. Депозитът на класирания на второ място участник се задържа до заплащане на продажната цена от обявения за спечелил търга за съответния лот. Депозитът, заплатен от участниците, класирани след второ място за съответния лот, се връща в срок от 3 (три) работни дни от датата, на която резултатите са обявени по реда на чл. X, т. 8 от настоящите тръжни  правила. </w:t>
      </w:r>
    </w:p>
    <w:p w14:paraId="33E8C01C" w14:textId="77777777" w:rsidR="0012579C" w:rsidRPr="008C05F8" w:rsidRDefault="0012579C" w:rsidP="0012579C">
      <w:pPr>
        <w:pStyle w:val="BodyText"/>
        <w:spacing w:before="120" w:after="120"/>
        <w:rPr>
          <w:rFonts w:ascii="Arial Narrow" w:hAnsi="Arial Narrow"/>
          <w:szCs w:val="24"/>
          <w:lang w:val="bg-BG"/>
        </w:rPr>
      </w:pPr>
      <w:r w:rsidRPr="008C05F8">
        <w:rPr>
          <w:rFonts w:ascii="Arial Narrow" w:hAnsi="Arial Narrow"/>
          <w:szCs w:val="24"/>
          <w:lang w:val="bg-BG"/>
        </w:rPr>
        <w:t>Не се дължат лихви по внесените депозити.</w:t>
      </w:r>
    </w:p>
    <w:p w14:paraId="031EC75F" w14:textId="77777777" w:rsidR="0012579C" w:rsidRPr="008C05F8" w:rsidRDefault="0012579C" w:rsidP="0012579C">
      <w:pPr>
        <w:pStyle w:val="BodyText"/>
        <w:spacing w:before="120" w:after="120"/>
        <w:ind w:right="-81"/>
        <w:rPr>
          <w:rFonts w:ascii="Arial Narrow" w:hAnsi="Arial Narrow"/>
          <w:b/>
          <w:szCs w:val="24"/>
          <w:lang w:val="bg-BG"/>
        </w:rPr>
      </w:pPr>
    </w:p>
    <w:p w14:paraId="4ED328C8" w14:textId="7A81E66C" w:rsidR="0012579C" w:rsidRPr="008C05F8" w:rsidRDefault="0012579C" w:rsidP="0012579C">
      <w:pPr>
        <w:spacing w:before="120" w:after="120"/>
        <w:jc w:val="both"/>
        <w:rPr>
          <w:rFonts w:ascii="Arial Narrow" w:hAnsi="Arial Narrow"/>
          <w:sz w:val="24"/>
          <w:szCs w:val="24"/>
        </w:rPr>
      </w:pPr>
      <w:r w:rsidRPr="008C05F8">
        <w:rPr>
          <w:rFonts w:ascii="Arial Narrow" w:hAnsi="Arial Narrow"/>
          <w:b/>
          <w:sz w:val="24"/>
          <w:szCs w:val="24"/>
        </w:rPr>
        <w:t xml:space="preserve">VІІ. Условия за оглед на активите: </w:t>
      </w:r>
      <w:r w:rsidRPr="008C05F8">
        <w:rPr>
          <w:rFonts w:ascii="Arial Narrow" w:hAnsi="Arial Narrow"/>
          <w:sz w:val="24"/>
          <w:szCs w:val="24"/>
        </w:rPr>
        <w:t>оглед на активите може да се извършва по местонахождението им, всеки работен ден от 8</w:t>
      </w:r>
      <w:r w:rsidRPr="008C05F8">
        <w:rPr>
          <w:rFonts w:ascii="Arial Narrow" w:hAnsi="Arial Narrow"/>
          <w:spacing w:val="-3"/>
          <w:sz w:val="24"/>
          <w:szCs w:val="24"/>
          <w:vertAlign w:val="superscript"/>
        </w:rPr>
        <w:t>.30</w:t>
      </w:r>
      <w:r w:rsidRPr="008C05F8">
        <w:rPr>
          <w:rFonts w:ascii="Arial Narrow" w:hAnsi="Arial Narrow"/>
          <w:sz w:val="24"/>
          <w:szCs w:val="24"/>
        </w:rPr>
        <w:t xml:space="preserve"> ч. до </w:t>
      </w:r>
      <w:r w:rsidRPr="008C05F8">
        <w:rPr>
          <w:rFonts w:ascii="Arial Narrow" w:hAnsi="Arial Narrow"/>
          <w:spacing w:val="-3"/>
          <w:sz w:val="24"/>
          <w:szCs w:val="24"/>
        </w:rPr>
        <w:t>16</w:t>
      </w:r>
      <w:r w:rsidRPr="008C05F8">
        <w:rPr>
          <w:rFonts w:ascii="Arial Narrow" w:hAnsi="Arial Narrow"/>
          <w:spacing w:val="-3"/>
          <w:sz w:val="24"/>
          <w:szCs w:val="24"/>
          <w:vertAlign w:val="superscript"/>
        </w:rPr>
        <w:t>.00</w:t>
      </w:r>
      <w:r w:rsidRPr="008C05F8">
        <w:rPr>
          <w:rFonts w:ascii="Arial Narrow" w:hAnsi="Arial Narrow"/>
          <w:spacing w:val="-3"/>
          <w:sz w:val="24"/>
          <w:szCs w:val="24"/>
        </w:rPr>
        <w:t xml:space="preserve"> ч. до </w:t>
      </w:r>
      <w:r w:rsidR="00EC6329">
        <w:rPr>
          <w:rFonts w:ascii="Arial Narrow" w:hAnsi="Arial Narrow"/>
          <w:b/>
          <w:sz w:val="24"/>
          <w:szCs w:val="24"/>
        </w:rPr>
        <w:t>11</w:t>
      </w:r>
      <w:r w:rsidR="00FE18B0" w:rsidRPr="008C05F8">
        <w:rPr>
          <w:rFonts w:ascii="Arial Narrow" w:hAnsi="Arial Narrow"/>
          <w:b/>
          <w:sz w:val="24"/>
          <w:szCs w:val="24"/>
        </w:rPr>
        <w:t>.0</w:t>
      </w:r>
      <w:r w:rsidR="00EC6329">
        <w:rPr>
          <w:rFonts w:ascii="Arial Narrow" w:hAnsi="Arial Narrow"/>
          <w:b/>
          <w:sz w:val="24"/>
          <w:szCs w:val="24"/>
        </w:rPr>
        <w:t>7</w:t>
      </w:r>
      <w:r w:rsidR="00EF398A" w:rsidRPr="008C05F8">
        <w:rPr>
          <w:rFonts w:ascii="Arial Narrow" w:hAnsi="Arial Narrow"/>
          <w:b/>
          <w:sz w:val="24"/>
          <w:szCs w:val="24"/>
          <w:lang w:val="en-US"/>
        </w:rPr>
        <w:t>.201</w:t>
      </w:r>
      <w:r w:rsidR="00FE18B0" w:rsidRPr="008C05F8">
        <w:rPr>
          <w:rFonts w:ascii="Arial Narrow" w:hAnsi="Arial Narrow"/>
          <w:b/>
          <w:sz w:val="24"/>
          <w:szCs w:val="24"/>
        </w:rPr>
        <w:t>8</w:t>
      </w:r>
      <w:r w:rsidR="00EF398A" w:rsidRPr="008C05F8">
        <w:rPr>
          <w:rFonts w:ascii="Arial Narrow" w:hAnsi="Arial Narrow"/>
          <w:b/>
          <w:sz w:val="24"/>
          <w:szCs w:val="24"/>
          <w:lang w:val="en-US"/>
        </w:rPr>
        <w:t xml:space="preserve"> </w:t>
      </w:r>
      <w:r w:rsidRPr="008C05F8">
        <w:rPr>
          <w:rFonts w:ascii="Arial Narrow" w:hAnsi="Arial Narrow"/>
          <w:b/>
          <w:spacing w:val="-3"/>
          <w:sz w:val="24"/>
          <w:szCs w:val="24"/>
        </w:rPr>
        <w:t>г.</w:t>
      </w:r>
      <w:r w:rsidRPr="008C05F8">
        <w:rPr>
          <w:rFonts w:ascii="Arial Narrow" w:hAnsi="Arial Narrow"/>
          <w:b/>
          <w:sz w:val="24"/>
          <w:szCs w:val="24"/>
        </w:rPr>
        <w:t>,</w:t>
      </w:r>
      <w:r w:rsidRPr="008C05F8">
        <w:rPr>
          <w:rFonts w:ascii="Arial Narrow" w:hAnsi="Arial Narrow"/>
          <w:sz w:val="24"/>
          <w:szCs w:val="24"/>
        </w:rPr>
        <w:t xml:space="preserve"> след предварително уведомление на телефони: +35929306371, +35929306302, направено най-късно 24 часа преди датата за посещение и при спазване на изискванията за безопасност.</w:t>
      </w:r>
    </w:p>
    <w:p w14:paraId="15D04D03" w14:textId="77777777" w:rsidR="0012579C" w:rsidRPr="008C05F8" w:rsidRDefault="0012579C" w:rsidP="0012579C">
      <w:pPr>
        <w:pStyle w:val="List2"/>
        <w:tabs>
          <w:tab w:val="left" w:pos="567"/>
        </w:tabs>
        <w:spacing w:before="120" w:after="120" w:line="240" w:lineRule="auto"/>
        <w:ind w:left="0" w:firstLine="0"/>
        <w:rPr>
          <w:rFonts w:ascii="Arial Narrow" w:hAnsi="Arial Narrow"/>
          <w:b/>
          <w:sz w:val="24"/>
          <w:szCs w:val="24"/>
        </w:rPr>
      </w:pPr>
    </w:p>
    <w:p w14:paraId="73273A16" w14:textId="77777777" w:rsidR="0012579C" w:rsidRPr="008C05F8" w:rsidRDefault="0012579C" w:rsidP="0012579C">
      <w:pPr>
        <w:pStyle w:val="List2"/>
        <w:tabs>
          <w:tab w:val="left" w:pos="567"/>
        </w:tabs>
        <w:spacing w:before="120" w:after="120" w:line="240" w:lineRule="auto"/>
        <w:ind w:left="0" w:firstLine="0"/>
        <w:rPr>
          <w:rFonts w:ascii="Arial Narrow" w:hAnsi="Arial Narrow"/>
          <w:b/>
          <w:sz w:val="24"/>
          <w:szCs w:val="24"/>
        </w:rPr>
      </w:pPr>
      <w:r w:rsidRPr="008C05F8">
        <w:rPr>
          <w:rFonts w:ascii="Arial Narrow" w:hAnsi="Arial Narrow"/>
          <w:b/>
          <w:sz w:val="24"/>
          <w:szCs w:val="24"/>
        </w:rPr>
        <w:t>VІІІ. Подаване на заявления и участие в търга:</w:t>
      </w:r>
    </w:p>
    <w:p w14:paraId="42EC6191" w14:textId="2577B8A7" w:rsidR="0012579C" w:rsidRPr="008C05F8" w:rsidRDefault="0012579C" w:rsidP="0012579C">
      <w:pPr>
        <w:pStyle w:val="List2"/>
        <w:numPr>
          <w:ilvl w:val="0"/>
          <w:numId w:val="4"/>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За участие в търга се допускат заявления, постъпили в срок до 16.</w:t>
      </w:r>
      <w:r w:rsidRPr="008C05F8">
        <w:rPr>
          <w:rFonts w:ascii="Arial Narrow" w:hAnsi="Arial Narrow"/>
          <w:sz w:val="24"/>
          <w:szCs w:val="24"/>
          <w:vertAlign w:val="superscript"/>
        </w:rPr>
        <w:t>00</w:t>
      </w:r>
      <w:r w:rsidRPr="008C05F8">
        <w:rPr>
          <w:rFonts w:ascii="Arial Narrow" w:hAnsi="Arial Narrow"/>
          <w:sz w:val="24"/>
          <w:szCs w:val="24"/>
        </w:rPr>
        <w:t xml:space="preserve"> ч. на </w:t>
      </w:r>
      <w:r w:rsidR="00EC6329">
        <w:rPr>
          <w:rFonts w:ascii="Arial Narrow" w:hAnsi="Arial Narrow"/>
          <w:b/>
          <w:sz w:val="24"/>
          <w:szCs w:val="24"/>
        </w:rPr>
        <w:t>1</w:t>
      </w:r>
      <w:r w:rsidR="00D808EE" w:rsidRPr="00D808EE">
        <w:rPr>
          <w:rFonts w:ascii="Arial Narrow" w:hAnsi="Arial Narrow"/>
          <w:b/>
          <w:sz w:val="24"/>
          <w:szCs w:val="24"/>
        </w:rPr>
        <w:t>2</w:t>
      </w:r>
      <w:r w:rsidR="00EF398A" w:rsidRPr="00D808EE">
        <w:rPr>
          <w:rFonts w:ascii="Arial Narrow" w:hAnsi="Arial Narrow"/>
          <w:b/>
          <w:sz w:val="24"/>
          <w:szCs w:val="24"/>
          <w:lang w:val="en-US"/>
        </w:rPr>
        <w:t>.</w:t>
      </w:r>
      <w:r w:rsidR="00FE18B0" w:rsidRPr="00D808EE">
        <w:rPr>
          <w:rFonts w:ascii="Arial Narrow" w:hAnsi="Arial Narrow"/>
          <w:b/>
          <w:sz w:val="24"/>
          <w:szCs w:val="24"/>
        </w:rPr>
        <w:t>0</w:t>
      </w:r>
      <w:r w:rsidR="00EC6329">
        <w:rPr>
          <w:rFonts w:ascii="Arial Narrow" w:hAnsi="Arial Narrow"/>
          <w:b/>
          <w:sz w:val="24"/>
          <w:szCs w:val="24"/>
        </w:rPr>
        <w:t>7</w:t>
      </w:r>
      <w:r w:rsidR="00EF398A" w:rsidRPr="008C05F8">
        <w:rPr>
          <w:rFonts w:ascii="Arial Narrow" w:hAnsi="Arial Narrow"/>
          <w:b/>
          <w:sz w:val="24"/>
          <w:szCs w:val="24"/>
          <w:lang w:val="en-US"/>
        </w:rPr>
        <w:t>.201</w:t>
      </w:r>
      <w:r w:rsidR="00FE18B0" w:rsidRPr="008C05F8">
        <w:rPr>
          <w:rFonts w:ascii="Arial Narrow" w:hAnsi="Arial Narrow"/>
          <w:b/>
          <w:sz w:val="24"/>
          <w:szCs w:val="24"/>
        </w:rPr>
        <w:t>8</w:t>
      </w:r>
      <w:r w:rsidR="00EF398A" w:rsidRPr="008C05F8">
        <w:rPr>
          <w:rFonts w:ascii="Arial Narrow" w:hAnsi="Arial Narrow"/>
          <w:b/>
          <w:sz w:val="24"/>
          <w:szCs w:val="24"/>
        </w:rPr>
        <w:t xml:space="preserve"> </w:t>
      </w:r>
      <w:r w:rsidRPr="008C05F8">
        <w:rPr>
          <w:rFonts w:ascii="Arial Narrow" w:hAnsi="Arial Narrow"/>
          <w:b/>
          <w:sz w:val="24"/>
          <w:szCs w:val="24"/>
        </w:rPr>
        <w:t>г.,</w:t>
      </w:r>
      <w:r w:rsidRPr="008C05F8">
        <w:rPr>
          <w:rFonts w:ascii="Arial Narrow" w:hAnsi="Arial Narrow"/>
          <w:sz w:val="24"/>
          <w:szCs w:val="24"/>
        </w:rPr>
        <w:t xml:space="preserve"> в деловодството на „Българска банка за развитие“ АД. Заявлението, представлява запечатан непрозрачен плик, в който са приложени документите, описани в раздел XІ на настоящата тръжна документация. </w:t>
      </w:r>
    </w:p>
    <w:p w14:paraId="0167D005" w14:textId="77777777" w:rsidR="0012579C" w:rsidRPr="008C05F8" w:rsidRDefault="0012579C" w:rsidP="0012579C">
      <w:pPr>
        <w:pStyle w:val="List2"/>
        <w:tabs>
          <w:tab w:val="left" w:pos="567"/>
        </w:tabs>
        <w:spacing w:before="120" w:after="120" w:line="240" w:lineRule="auto"/>
        <w:ind w:left="567" w:firstLine="0"/>
        <w:rPr>
          <w:rFonts w:ascii="Arial Narrow" w:hAnsi="Arial Narrow"/>
          <w:sz w:val="24"/>
          <w:szCs w:val="24"/>
        </w:rPr>
      </w:pPr>
      <w:r w:rsidRPr="008C05F8">
        <w:rPr>
          <w:rFonts w:ascii="Arial Narrow" w:hAnsi="Arial Narrow"/>
          <w:sz w:val="24"/>
          <w:szCs w:val="24"/>
        </w:rPr>
        <w:t>Върху плика се отбелязва:</w:t>
      </w:r>
    </w:p>
    <w:p w14:paraId="06A40937" w14:textId="77777777" w:rsidR="0012579C" w:rsidRPr="008C05F8" w:rsidRDefault="0012579C" w:rsidP="0012579C">
      <w:pPr>
        <w:pStyle w:val="List2"/>
        <w:tabs>
          <w:tab w:val="left" w:pos="567"/>
        </w:tabs>
        <w:spacing w:before="120" w:after="120" w:line="240" w:lineRule="auto"/>
        <w:ind w:left="567" w:firstLine="0"/>
        <w:jc w:val="center"/>
        <w:rPr>
          <w:rFonts w:ascii="Arial Narrow" w:hAnsi="Arial Narrow"/>
          <w:sz w:val="24"/>
          <w:szCs w:val="24"/>
        </w:rPr>
      </w:pPr>
      <w:r w:rsidRPr="008C05F8">
        <w:rPr>
          <w:rFonts w:ascii="Arial Narrow" w:hAnsi="Arial Narrow"/>
          <w:sz w:val="24"/>
          <w:szCs w:val="24"/>
        </w:rPr>
        <w:t>“ДО</w:t>
      </w:r>
    </w:p>
    <w:p w14:paraId="5E023BB3" w14:textId="77777777" w:rsidR="0012579C" w:rsidRPr="008C05F8" w:rsidRDefault="0012579C" w:rsidP="0012579C">
      <w:pPr>
        <w:pStyle w:val="List2"/>
        <w:tabs>
          <w:tab w:val="left" w:pos="567"/>
        </w:tabs>
        <w:spacing w:before="120" w:after="120" w:line="240" w:lineRule="auto"/>
        <w:ind w:left="567" w:firstLine="0"/>
        <w:jc w:val="center"/>
        <w:rPr>
          <w:rFonts w:ascii="Arial Narrow" w:hAnsi="Arial Narrow"/>
          <w:sz w:val="24"/>
          <w:szCs w:val="24"/>
        </w:rPr>
      </w:pPr>
      <w:r w:rsidRPr="008C05F8">
        <w:rPr>
          <w:rFonts w:ascii="Arial Narrow" w:hAnsi="Arial Narrow"/>
          <w:sz w:val="24"/>
          <w:szCs w:val="24"/>
        </w:rPr>
        <w:t>„Българска банка за развитие” АД</w:t>
      </w:r>
    </w:p>
    <w:p w14:paraId="16B93A9F" w14:textId="360678F6" w:rsidR="0012579C" w:rsidRPr="008C05F8" w:rsidRDefault="0012579C" w:rsidP="0012579C">
      <w:pPr>
        <w:pStyle w:val="List2"/>
        <w:tabs>
          <w:tab w:val="left" w:pos="567"/>
        </w:tabs>
        <w:spacing w:before="120" w:after="120" w:line="240" w:lineRule="auto"/>
        <w:ind w:left="567" w:firstLine="0"/>
        <w:jc w:val="center"/>
        <w:rPr>
          <w:rFonts w:ascii="Arial Narrow" w:hAnsi="Arial Narrow"/>
          <w:sz w:val="24"/>
          <w:szCs w:val="24"/>
        </w:rPr>
      </w:pPr>
      <w:r w:rsidRPr="008C05F8">
        <w:rPr>
          <w:rFonts w:ascii="Arial Narrow" w:hAnsi="Arial Narrow"/>
          <w:sz w:val="24"/>
          <w:szCs w:val="24"/>
        </w:rPr>
        <w:t xml:space="preserve">гр. София, ул. </w:t>
      </w:r>
      <w:r w:rsidR="0070685C" w:rsidRPr="008C05F8">
        <w:rPr>
          <w:rFonts w:ascii="Arial Narrow" w:hAnsi="Arial Narrow"/>
          <w:sz w:val="24"/>
          <w:szCs w:val="24"/>
          <w:lang w:val="en-US"/>
        </w:rPr>
        <w:t>“</w:t>
      </w:r>
      <w:r w:rsidR="00B928F6" w:rsidRPr="008C05F8">
        <w:rPr>
          <w:rFonts w:ascii="Arial Narrow" w:hAnsi="Arial Narrow"/>
          <w:sz w:val="24"/>
          <w:szCs w:val="24"/>
        </w:rPr>
        <w:t>Дякон Игнатий</w:t>
      </w:r>
      <w:r w:rsidR="0070685C" w:rsidRPr="008C05F8">
        <w:rPr>
          <w:rFonts w:ascii="Arial Narrow" w:hAnsi="Arial Narrow"/>
          <w:sz w:val="24"/>
          <w:szCs w:val="24"/>
          <w:lang w:val="en-US"/>
        </w:rPr>
        <w:t>” №</w:t>
      </w:r>
      <w:r w:rsidR="00B928F6" w:rsidRPr="008C05F8">
        <w:rPr>
          <w:rFonts w:ascii="Arial Narrow" w:hAnsi="Arial Narrow"/>
          <w:sz w:val="24"/>
          <w:szCs w:val="24"/>
        </w:rPr>
        <w:t>1</w:t>
      </w:r>
    </w:p>
    <w:p w14:paraId="5B0AB243" w14:textId="77777777" w:rsidR="0012579C" w:rsidRPr="008C05F8" w:rsidRDefault="0012579C" w:rsidP="0012579C">
      <w:pPr>
        <w:pStyle w:val="List2"/>
        <w:tabs>
          <w:tab w:val="left" w:pos="567"/>
        </w:tabs>
        <w:spacing w:before="120" w:after="120" w:line="240" w:lineRule="auto"/>
        <w:ind w:left="567" w:firstLine="0"/>
        <w:jc w:val="center"/>
        <w:rPr>
          <w:rFonts w:ascii="Arial Narrow" w:hAnsi="Arial Narrow"/>
          <w:sz w:val="24"/>
          <w:szCs w:val="24"/>
        </w:rPr>
      </w:pPr>
      <w:r w:rsidRPr="008C05F8">
        <w:rPr>
          <w:rFonts w:ascii="Arial Narrow" w:hAnsi="Arial Narrow"/>
          <w:sz w:val="24"/>
          <w:szCs w:val="24"/>
        </w:rPr>
        <w:t>Заявление от</w:t>
      </w:r>
    </w:p>
    <w:p w14:paraId="44659FA3" w14:textId="77777777" w:rsidR="0012579C" w:rsidRPr="008C05F8" w:rsidRDefault="0012579C" w:rsidP="0012579C">
      <w:pPr>
        <w:pStyle w:val="List2"/>
        <w:tabs>
          <w:tab w:val="left" w:pos="567"/>
        </w:tabs>
        <w:spacing w:before="120" w:after="120" w:line="240" w:lineRule="auto"/>
        <w:ind w:left="567" w:firstLine="0"/>
        <w:jc w:val="center"/>
        <w:rPr>
          <w:rFonts w:ascii="Arial Narrow" w:hAnsi="Arial Narrow"/>
          <w:sz w:val="24"/>
          <w:szCs w:val="24"/>
        </w:rPr>
      </w:pPr>
    </w:p>
    <w:p w14:paraId="09AA0E41" w14:textId="77777777" w:rsidR="0012579C" w:rsidRPr="008C05F8" w:rsidRDefault="0012579C" w:rsidP="0012579C">
      <w:pPr>
        <w:pStyle w:val="List2"/>
        <w:tabs>
          <w:tab w:val="left" w:pos="567"/>
        </w:tabs>
        <w:spacing w:before="120" w:after="120" w:line="240" w:lineRule="auto"/>
        <w:ind w:left="567" w:firstLine="0"/>
        <w:jc w:val="center"/>
        <w:rPr>
          <w:rFonts w:ascii="Arial Narrow" w:hAnsi="Arial Narrow"/>
          <w:sz w:val="24"/>
          <w:szCs w:val="24"/>
        </w:rPr>
      </w:pPr>
      <w:r w:rsidRPr="008C05F8">
        <w:rPr>
          <w:rFonts w:ascii="Arial Narrow" w:hAnsi="Arial Narrow"/>
          <w:sz w:val="24"/>
          <w:szCs w:val="24"/>
        </w:rPr>
        <w:t>......................................................................................</w:t>
      </w:r>
    </w:p>
    <w:p w14:paraId="5BF18584" w14:textId="77777777" w:rsidR="0012579C" w:rsidRPr="008C05F8" w:rsidRDefault="0012579C" w:rsidP="0012579C">
      <w:pPr>
        <w:pStyle w:val="List2"/>
        <w:tabs>
          <w:tab w:val="left" w:pos="567"/>
        </w:tabs>
        <w:spacing w:before="120" w:after="120" w:line="240" w:lineRule="auto"/>
        <w:ind w:left="567" w:firstLine="0"/>
        <w:jc w:val="center"/>
        <w:rPr>
          <w:rFonts w:ascii="Arial Narrow" w:hAnsi="Arial Narrow"/>
          <w:sz w:val="24"/>
          <w:szCs w:val="24"/>
        </w:rPr>
      </w:pPr>
      <w:r w:rsidRPr="008C05F8">
        <w:rPr>
          <w:rFonts w:ascii="Arial Narrow" w:hAnsi="Arial Narrow"/>
          <w:sz w:val="24"/>
          <w:szCs w:val="24"/>
        </w:rPr>
        <w:t>/физическо или юридическо лице/</w:t>
      </w:r>
    </w:p>
    <w:p w14:paraId="5B9BF1BE" w14:textId="77777777" w:rsidR="0012579C" w:rsidRPr="008C05F8" w:rsidRDefault="0012579C" w:rsidP="0012579C">
      <w:pPr>
        <w:pStyle w:val="List2"/>
        <w:tabs>
          <w:tab w:val="left" w:pos="567"/>
        </w:tabs>
        <w:spacing w:before="120" w:after="120" w:line="240" w:lineRule="auto"/>
        <w:ind w:left="567" w:firstLine="0"/>
        <w:jc w:val="center"/>
        <w:rPr>
          <w:rFonts w:ascii="Arial Narrow" w:hAnsi="Arial Narrow"/>
          <w:sz w:val="24"/>
          <w:szCs w:val="24"/>
        </w:rPr>
      </w:pPr>
      <w:r w:rsidRPr="008C05F8">
        <w:rPr>
          <w:rFonts w:ascii="Arial Narrow" w:hAnsi="Arial Narrow"/>
          <w:sz w:val="24"/>
          <w:szCs w:val="24"/>
        </w:rPr>
        <w:t>с адрес: ……………………………………………………………………,</w:t>
      </w:r>
    </w:p>
    <w:p w14:paraId="0895E93B" w14:textId="77777777" w:rsidR="0012579C" w:rsidRPr="008C05F8" w:rsidRDefault="0012579C" w:rsidP="0012579C">
      <w:pPr>
        <w:pStyle w:val="List2"/>
        <w:tabs>
          <w:tab w:val="left" w:pos="567"/>
        </w:tabs>
        <w:spacing w:before="120" w:after="120" w:line="240" w:lineRule="auto"/>
        <w:ind w:left="567" w:firstLine="0"/>
        <w:jc w:val="center"/>
        <w:rPr>
          <w:rFonts w:ascii="Arial Narrow" w:hAnsi="Arial Narrow"/>
          <w:sz w:val="24"/>
          <w:szCs w:val="24"/>
        </w:rPr>
      </w:pPr>
      <w:r w:rsidRPr="008C05F8">
        <w:rPr>
          <w:rFonts w:ascii="Arial Narrow" w:hAnsi="Arial Narrow"/>
          <w:sz w:val="24"/>
          <w:szCs w:val="24"/>
        </w:rPr>
        <w:t>тел. за контакт ..................................................</w:t>
      </w:r>
    </w:p>
    <w:p w14:paraId="7A2142CA" w14:textId="77777777" w:rsidR="0012579C" w:rsidRPr="008C05F8" w:rsidRDefault="0012579C" w:rsidP="0012579C">
      <w:pPr>
        <w:pStyle w:val="List2"/>
        <w:tabs>
          <w:tab w:val="left" w:pos="567"/>
        </w:tabs>
        <w:spacing w:before="120" w:after="120" w:line="240" w:lineRule="auto"/>
        <w:ind w:left="567" w:firstLine="0"/>
        <w:jc w:val="center"/>
        <w:rPr>
          <w:rFonts w:ascii="Arial Narrow" w:hAnsi="Arial Narrow"/>
          <w:sz w:val="24"/>
          <w:szCs w:val="24"/>
        </w:rPr>
      </w:pPr>
    </w:p>
    <w:p w14:paraId="690C2EB9" w14:textId="77777777" w:rsidR="0012579C" w:rsidRPr="008C05F8" w:rsidRDefault="0012579C" w:rsidP="0012579C">
      <w:pPr>
        <w:pStyle w:val="List2"/>
        <w:tabs>
          <w:tab w:val="left" w:pos="567"/>
        </w:tabs>
        <w:spacing w:before="120" w:after="120" w:line="240" w:lineRule="auto"/>
        <w:ind w:left="567" w:firstLine="0"/>
        <w:jc w:val="center"/>
        <w:rPr>
          <w:rFonts w:ascii="Arial Narrow" w:hAnsi="Arial Narrow"/>
          <w:sz w:val="24"/>
          <w:szCs w:val="24"/>
        </w:rPr>
      </w:pPr>
      <w:r w:rsidRPr="008C05F8">
        <w:rPr>
          <w:rFonts w:ascii="Arial Narrow" w:hAnsi="Arial Narrow"/>
          <w:sz w:val="24"/>
          <w:szCs w:val="24"/>
        </w:rPr>
        <w:t xml:space="preserve">за участие в търг с тайно наддаване </w:t>
      </w:r>
    </w:p>
    <w:p w14:paraId="13696C6A" w14:textId="77777777" w:rsidR="0012579C" w:rsidRPr="008C05F8" w:rsidRDefault="0012579C" w:rsidP="0012579C">
      <w:pPr>
        <w:pStyle w:val="List2"/>
        <w:tabs>
          <w:tab w:val="left" w:pos="567"/>
        </w:tabs>
        <w:spacing w:before="120" w:after="120" w:line="240" w:lineRule="auto"/>
        <w:ind w:left="567" w:firstLine="0"/>
        <w:jc w:val="center"/>
        <w:rPr>
          <w:rFonts w:ascii="Arial Narrow" w:hAnsi="Arial Narrow"/>
          <w:sz w:val="24"/>
          <w:szCs w:val="24"/>
        </w:rPr>
      </w:pPr>
      <w:r w:rsidRPr="008C05F8">
        <w:rPr>
          <w:rFonts w:ascii="Arial Narrow" w:hAnsi="Arial Narrow"/>
          <w:sz w:val="24"/>
          <w:szCs w:val="24"/>
        </w:rPr>
        <w:t>за продажба на</w:t>
      </w:r>
    </w:p>
    <w:p w14:paraId="4E70E5FD" w14:textId="4F18E596" w:rsidR="0012579C" w:rsidRPr="008C05F8" w:rsidRDefault="005141BA" w:rsidP="009F4F48">
      <w:pPr>
        <w:pStyle w:val="List2"/>
        <w:tabs>
          <w:tab w:val="left" w:pos="567"/>
        </w:tabs>
        <w:spacing w:before="120" w:after="120" w:line="240" w:lineRule="auto"/>
        <w:ind w:left="567" w:firstLine="0"/>
        <w:jc w:val="center"/>
        <w:rPr>
          <w:rFonts w:ascii="Arial Narrow" w:hAnsi="Arial Narrow"/>
          <w:sz w:val="24"/>
          <w:szCs w:val="24"/>
        </w:rPr>
      </w:pPr>
      <w:r w:rsidRPr="008C05F8">
        <w:rPr>
          <w:rFonts w:ascii="Arial Narrow" w:hAnsi="Arial Narrow"/>
          <w:sz w:val="24"/>
          <w:szCs w:val="24"/>
          <w:lang w:val="en-US"/>
        </w:rPr>
        <w:t>1</w:t>
      </w:r>
      <w:r w:rsidR="00EF398A" w:rsidRPr="008C05F8">
        <w:rPr>
          <w:rFonts w:ascii="Arial Narrow" w:hAnsi="Arial Narrow"/>
          <w:sz w:val="24"/>
          <w:szCs w:val="24"/>
          <w:lang w:val="en-US"/>
        </w:rPr>
        <w:t> </w:t>
      </w:r>
      <w:r w:rsidR="00EC6329">
        <w:rPr>
          <w:rFonts w:ascii="Arial Narrow" w:hAnsi="Arial Narrow"/>
          <w:sz w:val="24"/>
          <w:szCs w:val="24"/>
        </w:rPr>
        <w:t>468</w:t>
      </w:r>
      <w:r w:rsidR="00EF398A" w:rsidRPr="008C05F8">
        <w:rPr>
          <w:rFonts w:ascii="Arial Narrow" w:hAnsi="Arial Narrow"/>
          <w:sz w:val="24"/>
          <w:szCs w:val="24"/>
        </w:rPr>
        <w:t xml:space="preserve"> </w:t>
      </w:r>
      <w:r w:rsidR="0012579C" w:rsidRPr="008C05F8">
        <w:rPr>
          <w:rFonts w:ascii="Arial Narrow" w:hAnsi="Arial Narrow"/>
          <w:sz w:val="24"/>
          <w:szCs w:val="24"/>
        </w:rPr>
        <w:t xml:space="preserve">броя товарни вагони, разделени в </w:t>
      </w:r>
      <w:r w:rsidRPr="008C05F8">
        <w:rPr>
          <w:rFonts w:ascii="Arial Narrow" w:hAnsi="Arial Narrow"/>
          <w:sz w:val="24"/>
          <w:szCs w:val="24"/>
          <w:lang w:val="en-US"/>
        </w:rPr>
        <w:t xml:space="preserve">1 </w:t>
      </w:r>
      <w:r w:rsidR="00EC6329">
        <w:rPr>
          <w:rFonts w:ascii="Arial Narrow" w:hAnsi="Arial Narrow"/>
          <w:sz w:val="24"/>
          <w:szCs w:val="24"/>
        </w:rPr>
        <w:t>468</w:t>
      </w:r>
      <w:r w:rsidR="0012579C" w:rsidRPr="008C05F8">
        <w:rPr>
          <w:rFonts w:ascii="Arial Narrow" w:hAnsi="Arial Narrow"/>
          <w:sz w:val="24"/>
          <w:szCs w:val="24"/>
        </w:rPr>
        <w:t xml:space="preserve"> лота, в състоянието в което са, собственост на „Холдинг Български държавни железници” ЕАД и заложени по реда на ЗОЗ в полза на „Българска банка за </w:t>
      </w:r>
      <w:r w:rsidR="00DB788A" w:rsidRPr="008C05F8">
        <w:rPr>
          <w:rFonts w:ascii="Arial Narrow" w:hAnsi="Arial Narrow"/>
          <w:sz w:val="24"/>
          <w:szCs w:val="24"/>
        </w:rPr>
        <w:t>развитие“</w:t>
      </w:r>
      <w:r w:rsidR="00DB788A" w:rsidRPr="008C05F8">
        <w:rPr>
          <w:rFonts w:ascii="Arial Narrow" w:hAnsi="Arial Narrow"/>
          <w:sz w:val="24"/>
          <w:szCs w:val="24"/>
          <w:lang w:val="en-US"/>
        </w:rPr>
        <w:t xml:space="preserve"> </w:t>
      </w:r>
      <w:r w:rsidR="00DB788A" w:rsidRPr="008C05F8">
        <w:rPr>
          <w:rFonts w:ascii="Arial Narrow" w:hAnsi="Arial Narrow"/>
          <w:sz w:val="24"/>
          <w:szCs w:val="24"/>
        </w:rPr>
        <w:t>АД</w:t>
      </w:r>
      <w:r w:rsidR="0012579C" w:rsidRPr="008C05F8">
        <w:rPr>
          <w:rFonts w:ascii="Arial Narrow" w:hAnsi="Arial Narrow"/>
          <w:sz w:val="24"/>
          <w:szCs w:val="24"/>
        </w:rPr>
        <w:t xml:space="preserve">, описани </w:t>
      </w:r>
      <w:r w:rsidR="00C15A51" w:rsidRPr="008C05F8">
        <w:rPr>
          <w:rFonts w:ascii="Arial Narrow" w:hAnsi="Arial Narrow"/>
          <w:sz w:val="24"/>
          <w:szCs w:val="24"/>
        </w:rPr>
        <w:t xml:space="preserve">по номера </w:t>
      </w:r>
      <w:r w:rsidR="0012579C" w:rsidRPr="008C05F8">
        <w:rPr>
          <w:rFonts w:ascii="Arial Narrow" w:hAnsi="Arial Narrow"/>
          <w:sz w:val="24"/>
          <w:szCs w:val="24"/>
        </w:rPr>
        <w:t>в Приложение 1 към Тръжната документация,</w:t>
      </w:r>
    </w:p>
    <w:p w14:paraId="5C33FFB0" w14:textId="77777777" w:rsidR="0012579C" w:rsidRPr="008C05F8" w:rsidRDefault="0012579C" w:rsidP="0012579C">
      <w:pPr>
        <w:pStyle w:val="List2"/>
        <w:tabs>
          <w:tab w:val="left" w:pos="567"/>
        </w:tabs>
        <w:spacing w:before="120" w:after="120" w:line="240" w:lineRule="auto"/>
        <w:ind w:left="567" w:firstLine="0"/>
        <w:jc w:val="center"/>
        <w:rPr>
          <w:rFonts w:ascii="Arial Narrow" w:hAnsi="Arial Narrow"/>
          <w:sz w:val="24"/>
          <w:szCs w:val="24"/>
        </w:rPr>
      </w:pPr>
      <w:r w:rsidRPr="008C05F8">
        <w:rPr>
          <w:rFonts w:ascii="Arial Narrow" w:hAnsi="Arial Narrow"/>
          <w:sz w:val="24"/>
          <w:szCs w:val="24"/>
        </w:rPr>
        <w:t>за лот/ове .............................................. ”</w:t>
      </w:r>
    </w:p>
    <w:p w14:paraId="51E4E88A" w14:textId="77777777" w:rsidR="0012579C" w:rsidRPr="008C05F8" w:rsidRDefault="0012579C" w:rsidP="0012579C">
      <w:pPr>
        <w:pStyle w:val="List2"/>
        <w:tabs>
          <w:tab w:val="left" w:pos="567"/>
        </w:tabs>
        <w:spacing w:before="120" w:after="120" w:line="240" w:lineRule="auto"/>
        <w:ind w:left="567" w:firstLine="0"/>
        <w:rPr>
          <w:rFonts w:ascii="Arial Narrow" w:hAnsi="Arial Narrow"/>
          <w:sz w:val="24"/>
          <w:szCs w:val="24"/>
        </w:rPr>
      </w:pPr>
    </w:p>
    <w:p w14:paraId="55B9DBA9" w14:textId="77777777" w:rsidR="0012579C" w:rsidRPr="008C05F8" w:rsidRDefault="0012579C" w:rsidP="009F4F48">
      <w:pPr>
        <w:pStyle w:val="List2"/>
        <w:tabs>
          <w:tab w:val="left" w:pos="567"/>
        </w:tabs>
        <w:spacing w:before="120" w:after="120" w:line="240" w:lineRule="auto"/>
        <w:ind w:left="567" w:firstLine="0"/>
        <w:jc w:val="both"/>
        <w:rPr>
          <w:rFonts w:ascii="Arial Narrow" w:hAnsi="Arial Narrow"/>
          <w:sz w:val="24"/>
          <w:szCs w:val="24"/>
        </w:rPr>
      </w:pPr>
      <w:r w:rsidRPr="008C05F8">
        <w:rPr>
          <w:rFonts w:ascii="Arial Narrow" w:hAnsi="Arial Narrow"/>
          <w:sz w:val="24"/>
          <w:szCs w:val="24"/>
        </w:rPr>
        <w:t>Участникът в търга, подава едно заявление за участие в търга, като на плика записва номерата на лотовете, за които участва. Върху плика се отбелязват името на участника или името на упълномощеното лице, адрес и телефон за връзка.</w:t>
      </w:r>
    </w:p>
    <w:p w14:paraId="562CC0F4" w14:textId="77777777" w:rsidR="0012579C" w:rsidRPr="008C05F8" w:rsidRDefault="0012579C" w:rsidP="009F4F48">
      <w:pPr>
        <w:pStyle w:val="List2"/>
        <w:tabs>
          <w:tab w:val="left" w:pos="567"/>
        </w:tabs>
        <w:spacing w:before="120" w:after="120" w:line="240" w:lineRule="auto"/>
        <w:ind w:left="567" w:firstLine="0"/>
        <w:jc w:val="both"/>
        <w:rPr>
          <w:rFonts w:ascii="Arial Narrow" w:hAnsi="Arial Narrow"/>
          <w:sz w:val="24"/>
          <w:szCs w:val="24"/>
        </w:rPr>
      </w:pPr>
      <w:r w:rsidRPr="008C05F8">
        <w:rPr>
          <w:rFonts w:ascii="Arial Narrow" w:hAnsi="Arial Narrow"/>
          <w:sz w:val="24"/>
          <w:szCs w:val="24"/>
        </w:rPr>
        <w:t>Подаденото заявление се вписва в специален регистър с входящ номер, дата и час на постъпване.</w:t>
      </w:r>
    </w:p>
    <w:p w14:paraId="0DF33353" w14:textId="77777777" w:rsidR="0012579C" w:rsidRPr="008C05F8" w:rsidRDefault="0012579C" w:rsidP="009F4F48">
      <w:pPr>
        <w:pStyle w:val="List2"/>
        <w:tabs>
          <w:tab w:val="left" w:pos="567"/>
        </w:tabs>
        <w:spacing w:before="120" w:after="120" w:line="240" w:lineRule="auto"/>
        <w:ind w:left="567" w:firstLine="0"/>
        <w:jc w:val="both"/>
        <w:rPr>
          <w:rFonts w:ascii="Arial Narrow" w:hAnsi="Arial Narrow"/>
          <w:sz w:val="24"/>
          <w:szCs w:val="24"/>
        </w:rPr>
      </w:pPr>
      <w:r w:rsidRPr="008C05F8">
        <w:rPr>
          <w:rFonts w:ascii="Arial Narrow" w:hAnsi="Arial Narrow"/>
          <w:sz w:val="24"/>
          <w:szCs w:val="24"/>
        </w:rPr>
        <w:t xml:space="preserve">Допълнение на документите в подадено заявление, може да се извърши в рамките на срока за </w:t>
      </w:r>
      <w:r w:rsidRPr="008C05F8">
        <w:rPr>
          <w:rFonts w:ascii="Arial Narrow" w:hAnsi="Arial Narrow"/>
          <w:sz w:val="24"/>
          <w:szCs w:val="24"/>
        </w:rPr>
        <w:lastRenderedPageBreak/>
        <w:t xml:space="preserve">подаване на заявления, като не се допуска промяна на наддавателно предложение. </w:t>
      </w:r>
    </w:p>
    <w:p w14:paraId="4604B318" w14:textId="77777777" w:rsidR="0012579C" w:rsidRPr="008C05F8" w:rsidRDefault="0012579C" w:rsidP="009F4F48">
      <w:pPr>
        <w:pStyle w:val="List2"/>
        <w:numPr>
          <w:ilvl w:val="0"/>
          <w:numId w:val="4"/>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 xml:space="preserve">За участие в търга се допускат кандидати, внесли в указаните размери и срокове депозити и подали заявление за участие, съгласно настоящите правила. </w:t>
      </w:r>
    </w:p>
    <w:p w14:paraId="3D57858C" w14:textId="77777777" w:rsidR="0012579C" w:rsidRPr="008C05F8" w:rsidRDefault="0012579C" w:rsidP="0012579C">
      <w:pPr>
        <w:pStyle w:val="BodyText"/>
        <w:spacing w:before="120" w:after="120"/>
        <w:rPr>
          <w:rFonts w:ascii="Arial Narrow" w:hAnsi="Arial Narrow"/>
          <w:b/>
          <w:spacing w:val="-3"/>
          <w:szCs w:val="24"/>
          <w:lang w:val="bg-BG"/>
        </w:rPr>
      </w:pPr>
    </w:p>
    <w:p w14:paraId="61AB1FED" w14:textId="77777777" w:rsidR="0012579C" w:rsidRPr="008C05F8" w:rsidRDefault="0012579C" w:rsidP="0012579C">
      <w:pPr>
        <w:pStyle w:val="BodyText"/>
        <w:spacing w:before="120" w:after="120"/>
        <w:rPr>
          <w:rFonts w:ascii="Arial Narrow" w:hAnsi="Arial Narrow"/>
          <w:spacing w:val="-3"/>
          <w:szCs w:val="24"/>
          <w:lang w:val="bg-BG"/>
        </w:rPr>
      </w:pPr>
      <w:r w:rsidRPr="008C05F8">
        <w:rPr>
          <w:rFonts w:ascii="Arial Narrow" w:hAnsi="Arial Narrow"/>
          <w:b/>
          <w:spacing w:val="-3"/>
          <w:szCs w:val="24"/>
          <w:lang w:val="bg-BG"/>
        </w:rPr>
        <w:t xml:space="preserve">IХ. Списък на документите, </w:t>
      </w:r>
      <w:r w:rsidRPr="008C05F8">
        <w:rPr>
          <w:rFonts w:ascii="Arial Narrow" w:hAnsi="Arial Narrow"/>
          <w:spacing w:val="-3"/>
          <w:szCs w:val="24"/>
          <w:lang w:val="bg-BG"/>
        </w:rPr>
        <w:t>които трябва да се приложат към заявлението за участие в търга.</w:t>
      </w:r>
    </w:p>
    <w:p w14:paraId="7CF4BFA7" w14:textId="77777777" w:rsidR="0012579C" w:rsidRPr="008C05F8" w:rsidRDefault="0012579C" w:rsidP="0012579C">
      <w:pPr>
        <w:tabs>
          <w:tab w:val="left" w:pos="0"/>
          <w:tab w:val="left" w:pos="720"/>
        </w:tabs>
        <w:spacing w:before="120" w:after="120"/>
        <w:jc w:val="both"/>
        <w:rPr>
          <w:rFonts w:ascii="Arial Narrow" w:hAnsi="Arial Narrow"/>
          <w:spacing w:val="-3"/>
          <w:sz w:val="24"/>
          <w:szCs w:val="24"/>
        </w:rPr>
      </w:pPr>
      <w:r w:rsidRPr="008C05F8">
        <w:rPr>
          <w:rFonts w:ascii="Arial Narrow" w:hAnsi="Arial Narrow"/>
          <w:b/>
          <w:spacing w:val="-3"/>
          <w:sz w:val="24"/>
          <w:szCs w:val="24"/>
        </w:rPr>
        <w:t>А. За юридически лица</w:t>
      </w:r>
      <w:r w:rsidRPr="008C05F8">
        <w:rPr>
          <w:rFonts w:ascii="Arial Narrow" w:hAnsi="Arial Narrow"/>
          <w:spacing w:val="-3"/>
          <w:sz w:val="24"/>
          <w:szCs w:val="24"/>
        </w:rPr>
        <w:t xml:space="preserve"> </w:t>
      </w:r>
      <w:r w:rsidRPr="008C05F8">
        <w:rPr>
          <w:rFonts w:ascii="Arial Narrow" w:hAnsi="Arial Narrow"/>
          <w:b/>
          <w:spacing w:val="-3"/>
          <w:sz w:val="24"/>
          <w:szCs w:val="24"/>
        </w:rPr>
        <w:t>и еднолични търговци</w:t>
      </w:r>
      <w:r w:rsidRPr="008C05F8">
        <w:rPr>
          <w:rFonts w:ascii="Arial Narrow" w:hAnsi="Arial Narrow"/>
          <w:spacing w:val="-3"/>
          <w:sz w:val="24"/>
          <w:szCs w:val="24"/>
        </w:rPr>
        <w:t>:</w:t>
      </w:r>
    </w:p>
    <w:p w14:paraId="546973D6" w14:textId="77777777" w:rsidR="0012579C" w:rsidRPr="008C05F8" w:rsidRDefault="0012579C" w:rsidP="009F4F48">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pacing w:val="-3"/>
          <w:sz w:val="24"/>
          <w:szCs w:val="24"/>
        </w:rPr>
      </w:pPr>
      <w:r w:rsidRPr="008C05F8">
        <w:rPr>
          <w:rFonts w:ascii="Arial Narrow" w:hAnsi="Arial Narrow"/>
          <w:spacing w:val="-3"/>
          <w:sz w:val="24"/>
          <w:szCs w:val="24"/>
        </w:rPr>
        <w:t>Юридически лица и еднолични търговци</w:t>
      </w:r>
      <w:r w:rsidRPr="008C05F8">
        <w:rPr>
          <w:rFonts w:ascii="Arial Narrow" w:hAnsi="Arial Narrow"/>
          <w:b/>
          <w:spacing w:val="-3"/>
          <w:sz w:val="24"/>
          <w:szCs w:val="24"/>
        </w:rPr>
        <w:t xml:space="preserve"> </w:t>
      </w:r>
      <w:r w:rsidRPr="008C05F8">
        <w:rPr>
          <w:rFonts w:ascii="Arial Narrow" w:hAnsi="Arial Narrow"/>
          <w:spacing w:val="-3"/>
          <w:sz w:val="24"/>
          <w:szCs w:val="24"/>
        </w:rPr>
        <w:t xml:space="preserve">с регистрация извън Република България следва да представят удостоверение за актуално състояние на лицето, придружено с легализиран превод, издадено не по-късно от 3 (три) месеца преди датата на подаване на заявлението, в оригинал или нотариално заверен препис.   </w:t>
      </w:r>
    </w:p>
    <w:p w14:paraId="6C8DB07B" w14:textId="77777777" w:rsidR="0012579C" w:rsidRPr="008C05F8" w:rsidRDefault="0012579C" w:rsidP="009F4F48">
      <w:pPr>
        <w:pStyle w:val="List2"/>
        <w:tabs>
          <w:tab w:val="left" w:pos="567"/>
        </w:tabs>
        <w:spacing w:before="120" w:after="120" w:line="240" w:lineRule="auto"/>
        <w:ind w:left="567" w:firstLine="0"/>
        <w:jc w:val="both"/>
        <w:rPr>
          <w:rFonts w:ascii="Arial Narrow" w:hAnsi="Arial Narrow"/>
          <w:spacing w:val="-3"/>
          <w:sz w:val="24"/>
          <w:szCs w:val="24"/>
        </w:rPr>
      </w:pPr>
      <w:r w:rsidRPr="008C05F8">
        <w:rPr>
          <w:rFonts w:ascii="Arial Narrow" w:hAnsi="Arial Narrow"/>
          <w:spacing w:val="-3"/>
          <w:sz w:val="24"/>
          <w:szCs w:val="24"/>
        </w:rPr>
        <w:t xml:space="preserve">Юридически лица и еднолични търговци, регистрирани в Търговския регистър към Агенция по вписванията следва да представят извлечение от Търговския регистър, съдържащо актуалните данни за съответното лице (електронна разпечатка от делото на лицето е допустима) заверено с „Вярно с оригинала” от представляващ дружеството или надлежно упълномощеното от него лице. </w:t>
      </w:r>
    </w:p>
    <w:p w14:paraId="12B8536D" w14:textId="77777777" w:rsidR="0012579C" w:rsidRPr="008C05F8" w:rsidRDefault="0012579C" w:rsidP="009F4F48">
      <w:pPr>
        <w:pStyle w:val="List2"/>
        <w:tabs>
          <w:tab w:val="left" w:pos="567"/>
        </w:tabs>
        <w:spacing w:before="120" w:after="120" w:line="240" w:lineRule="auto"/>
        <w:ind w:left="567" w:firstLine="0"/>
        <w:jc w:val="both"/>
        <w:rPr>
          <w:rFonts w:ascii="Arial Narrow" w:hAnsi="Arial Narrow"/>
          <w:spacing w:val="-3"/>
          <w:sz w:val="24"/>
          <w:szCs w:val="24"/>
        </w:rPr>
      </w:pPr>
      <w:r w:rsidRPr="008C05F8">
        <w:rPr>
          <w:rFonts w:ascii="Arial Narrow" w:hAnsi="Arial Narrow"/>
          <w:spacing w:val="-3"/>
          <w:sz w:val="24"/>
          <w:szCs w:val="24"/>
        </w:rPr>
        <w:t xml:space="preserve">В случаите на упълномощаване за участие в търга се прилага още и оригинал или нотариално заверен препис на изрично нотариално заверено пълномощно </w:t>
      </w:r>
      <w:r w:rsidRPr="008C05F8">
        <w:rPr>
          <w:rFonts w:ascii="Arial Narrow" w:hAnsi="Arial Narrow"/>
          <w:sz w:val="24"/>
          <w:szCs w:val="24"/>
        </w:rPr>
        <w:t xml:space="preserve">за участие в конкретния търг. </w:t>
      </w:r>
    </w:p>
    <w:p w14:paraId="44653013" w14:textId="71DCF44F" w:rsidR="0012579C" w:rsidRPr="008C05F8" w:rsidRDefault="0012579C" w:rsidP="009F4F48">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 xml:space="preserve">Документ за внесен депозит по посочената сметка на депозитаря,  в размер на 10% без ДДС от </w:t>
      </w:r>
      <w:r w:rsidRPr="008C05F8">
        <w:rPr>
          <w:rFonts w:ascii="Arial Narrow" w:hAnsi="Arial Narrow"/>
          <w:spacing w:val="-3"/>
          <w:sz w:val="24"/>
          <w:szCs w:val="24"/>
        </w:rPr>
        <w:t>началната</w:t>
      </w:r>
      <w:r w:rsidRPr="008C05F8">
        <w:rPr>
          <w:rFonts w:ascii="Arial Narrow" w:hAnsi="Arial Narrow"/>
          <w:sz w:val="24"/>
          <w:szCs w:val="24"/>
        </w:rPr>
        <w:t xml:space="preserve"> тръжна цена за заявения/те лот/лотове, за който/които кандидатът участва – оригинал или препис, заверен от банката - наредител.</w:t>
      </w:r>
    </w:p>
    <w:p w14:paraId="78F21A92" w14:textId="457A7EE0" w:rsidR="0012579C" w:rsidRPr="008C05F8" w:rsidRDefault="0012579C" w:rsidP="009F4F48">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pacing w:val="-3"/>
          <w:sz w:val="24"/>
          <w:szCs w:val="24"/>
        </w:rPr>
      </w:pPr>
      <w:r w:rsidRPr="008C05F8">
        <w:rPr>
          <w:rFonts w:ascii="Arial Narrow" w:hAnsi="Arial Narrow"/>
          <w:spacing w:val="-3"/>
          <w:sz w:val="24"/>
          <w:szCs w:val="24"/>
        </w:rPr>
        <w:t xml:space="preserve">Декларация по образец, </w:t>
      </w:r>
      <w:r w:rsidRPr="008C05F8">
        <w:rPr>
          <w:rFonts w:ascii="Arial Narrow" w:hAnsi="Arial Narrow"/>
          <w:spacing w:val="-3"/>
          <w:sz w:val="24"/>
          <w:szCs w:val="24"/>
          <w:u w:val="single"/>
        </w:rPr>
        <w:t>Приложение №</w:t>
      </w:r>
      <w:r w:rsidR="000E1A04">
        <w:rPr>
          <w:rFonts w:ascii="Arial Narrow" w:hAnsi="Arial Narrow"/>
          <w:spacing w:val="-3"/>
          <w:sz w:val="24"/>
          <w:szCs w:val="24"/>
          <w:u w:val="single"/>
          <w:lang w:val="en-US"/>
        </w:rPr>
        <w:t xml:space="preserve"> </w:t>
      </w:r>
      <w:r w:rsidRPr="008C05F8">
        <w:rPr>
          <w:rFonts w:ascii="Arial Narrow" w:hAnsi="Arial Narrow"/>
          <w:spacing w:val="-3"/>
          <w:sz w:val="24"/>
          <w:szCs w:val="24"/>
          <w:u w:val="single"/>
        </w:rPr>
        <w:t>2</w:t>
      </w:r>
      <w:r w:rsidRPr="008C05F8">
        <w:rPr>
          <w:rFonts w:ascii="Arial Narrow" w:hAnsi="Arial Narrow"/>
          <w:spacing w:val="-3"/>
          <w:sz w:val="24"/>
          <w:szCs w:val="24"/>
        </w:rPr>
        <w:t xml:space="preserve"> към настоящата документация - оригинал</w:t>
      </w:r>
      <w:r w:rsidRPr="008C05F8">
        <w:rPr>
          <w:rStyle w:val="FootnoteReference"/>
          <w:rFonts w:ascii="Arial Narrow" w:hAnsi="Arial Narrow"/>
          <w:spacing w:val="-3"/>
          <w:sz w:val="24"/>
          <w:szCs w:val="24"/>
        </w:rPr>
        <w:footnoteReference w:id="1"/>
      </w:r>
      <w:r w:rsidRPr="008C05F8">
        <w:rPr>
          <w:rFonts w:ascii="Arial Narrow" w:hAnsi="Arial Narrow"/>
          <w:spacing w:val="-3"/>
          <w:sz w:val="24"/>
          <w:szCs w:val="24"/>
        </w:rPr>
        <w:t xml:space="preserve">. </w:t>
      </w:r>
    </w:p>
    <w:p w14:paraId="7AF252CA" w14:textId="076233EA" w:rsidR="0012579C" w:rsidRPr="008C05F8" w:rsidRDefault="0012579C" w:rsidP="0012579C">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pacing w:val="-3"/>
          <w:sz w:val="24"/>
          <w:szCs w:val="24"/>
        </w:rPr>
        <w:t>Заявление-декларация</w:t>
      </w:r>
      <w:r w:rsidRPr="008C05F8">
        <w:rPr>
          <w:rFonts w:ascii="Arial Narrow" w:hAnsi="Arial Narrow"/>
          <w:sz w:val="24"/>
          <w:szCs w:val="24"/>
        </w:rPr>
        <w:t xml:space="preserve"> за връщане на депозита, по образец (</w:t>
      </w:r>
      <w:r w:rsidRPr="008C05F8">
        <w:rPr>
          <w:rFonts w:ascii="Arial Narrow" w:hAnsi="Arial Narrow"/>
          <w:sz w:val="24"/>
          <w:szCs w:val="24"/>
          <w:u w:val="single"/>
        </w:rPr>
        <w:t>Приложение №</w:t>
      </w:r>
      <w:r w:rsidR="000E1A04">
        <w:rPr>
          <w:rFonts w:ascii="Arial Narrow" w:hAnsi="Arial Narrow"/>
          <w:sz w:val="24"/>
          <w:szCs w:val="24"/>
          <w:u w:val="single"/>
          <w:lang w:val="en-US"/>
        </w:rPr>
        <w:t xml:space="preserve"> </w:t>
      </w:r>
      <w:r w:rsidRPr="008C05F8">
        <w:rPr>
          <w:rFonts w:ascii="Arial Narrow" w:hAnsi="Arial Narrow"/>
          <w:sz w:val="24"/>
          <w:szCs w:val="24"/>
          <w:u w:val="single"/>
        </w:rPr>
        <w:t>3</w:t>
      </w:r>
      <w:r w:rsidRPr="008C05F8">
        <w:rPr>
          <w:rFonts w:ascii="Arial Narrow" w:hAnsi="Arial Narrow"/>
          <w:sz w:val="24"/>
          <w:szCs w:val="24"/>
        </w:rPr>
        <w:t>)</w:t>
      </w:r>
      <w:r w:rsidRPr="008C05F8">
        <w:rPr>
          <w:rFonts w:ascii="Arial Narrow" w:hAnsi="Arial Narrow"/>
          <w:sz w:val="24"/>
          <w:szCs w:val="24"/>
          <w:vertAlign w:val="superscript"/>
        </w:rPr>
        <w:t>1</w:t>
      </w:r>
      <w:r w:rsidRPr="008C05F8">
        <w:rPr>
          <w:rFonts w:ascii="Arial Narrow" w:hAnsi="Arial Narrow"/>
          <w:sz w:val="24"/>
          <w:szCs w:val="24"/>
        </w:rPr>
        <w:t xml:space="preserve"> към настоящата документация - оригинал.</w:t>
      </w:r>
    </w:p>
    <w:p w14:paraId="3D5F040C" w14:textId="77777777" w:rsidR="0012579C" w:rsidRPr="008C05F8" w:rsidRDefault="0012579C" w:rsidP="0012579C">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pacing w:val="-3"/>
          <w:sz w:val="24"/>
          <w:szCs w:val="24"/>
        </w:rPr>
        <w:t xml:space="preserve">Наддавателно </w:t>
      </w:r>
      <w:r w:rsidRPr="008C05F8">
        <w:rPr>
          <w:rFonts w:ascii="Arial Narrow" w:hAnsi="Arial Narrow"/>
          <w:sz w:val="24"/>
          <w:szCs w:val="24"/>
        </w:rPr>
        <w:t>предложение за заявения лот/ове, поставено в по-малък, непрозрачен, запечатан плик, на който е обозначено:</w:t>
      </w:r>
    </w:p>
    <w:p w14:paraId="012B1329" w14:textId="77777777" w:rsidR="0012579C" w:rsidRPr="008C05F8" w:rsidRDefault="0012579C" w:rsidP="0012579C">
      <w:pPr>
        <w:pStyle w:val="ListContinue"/>
        <w:tabs>
          <w:tab w:val="left" w:pos="0"/>
          <w:tab w:val="left" w:pos="1080"/>
        </w:tabs>
        <w:spacing w:before="120"/>
        <w:ind w:left="0"/>
        <w:jc w:val="center"/>
        <w:rPr>
          <w:rFonts w:ascii="Arial Narrow" w:hAnsi="Arial Narrow"/>
          <w:b/>
          <w:i/>
          <w:sz w:val="24"/>
          <w:szCs w:val="24"/>
        </w:rPr>
      </w:pPr>
      <w:r w:rsidRPr="008C05F8">
        <w:rPr>
          <w:rFonts w:ascii="Arial Narrow" w:hAnsi="Arial Narrow"/>
          <w:b/>
          <w:i/>
          <w:sz w:val="24"/>
          <w:szCs w:val="24"/>
        </w:rPr>
        <w:t>Ценово предложение</w:t>
      </w:r>
    </w:p>
    <w:p w14:paraId="6C8AB45A" w14:textId="77777777" w:rsidR="0012579C" w:rsidRPr="008C05F8" w:rsidRDefault="0012579C" w:rsidP="0012579C">
      <w:pPr>
        <w:pStyle w:val="ListContinue"/>
        <w:tabs>
          <w:tab w:val="left" w:pos="0"/>
          <w:tab w:val="left" w:pos="1080"/>
        </w:tabs>
        <w:spacing w:before="120"/>
        <w:ind w:left="0"/>
        <w:jc w:val="center"/>
        <w:rPr>
          <w:rFonts w:ascii="Arial Narrow" w:hAnsi="Arial Narrow"/>
          <w:b/>
          <w:i/>
          <w:sz w:val="24"/>
          <w:szCs w:val="24"/>
        </w:rPr>
      </w:pPr>
      <w:r w:rsidRPr="008C05F8">
        <w:rPr>
          <w:rFonts w:ascii="Arial Narrow" w:hAnsi="Arial Narrow"/>
          <w:b/>
          <w:i/>
          <w:sz w:val="24"/>
          <w:szCs w:val="24"/>
        </w:rPr>
        <w:t xml:space="preserve">от </w:t>
      </w:r>
      <w:r w:rsidRPr="008C05F8">
        <w:rPr>
          <w:rFonts w:ascii="Arial Narrow" w:hAnsi="Arial Narrow"/>
          <w:sz w:val="24"/>
          <w:szCs w:val="24"/>
        </w:rPr>
        <w:t>.................................</w:t>
      </w:r>
    </w:p>
    <w:p w14:paraId="2035E433" w14:textId="77777777" w:rsidR="0012579C" w:rsidRPr="008C05F8" w:rsidRDefault="0012579C" w:rsidP="0012579C">
      <w:pPr>
        <w:pStyle w:val="ListContinue"/>
        <w:tabs>
          <w:tab w:val="left" w:pos="0"/>
          <w:tab w:val="left" w:pos="1080"/>
        </w:tabs>
        <w:spacing w:before="120"/>
        <w:ind w:left="0"/>
        <w:jc w:val="center"/>
        <w:rPr>
          <w:rFonts w:ascii="Arial Narrow" w:hAnsi="Arial Narrow"/>
          <w:b/>
          <w:i/>
          <w:sz w:val="24"/>
          <w:szCs w:val="24"/>
        </w:rPr>
      </w:pPr>
      <w:r w:rsidRPr="008C05F8">
        <w:rPr>
          <w:rFonts w:ascii="Arial Narrow" w:hAnsi="Arial Narrow"/>
          <w:b/>
          <w:i/>
          <w:sz w:val="24"/>
          <w:szCs w:val="24"/>
        </w:rPr>
        <w:t xml:space="preserve">за лот/ове </w:t>
      </w:r>
      <w:r w:rsidRPr="008C05F8">
        <w:rPr>
          <w:rFonts w:ascii="Arial Narrow" w:hAnsi="Arial Narrow"/>
          <w:sz w:val="24"/>
          <w:szCs w:val="24"/>
        </w:rPr>
        <w:t>...........................</w:t>
      </w:r>
    </w:p>
    <w:p w14:paraId="4E802F26" w14:textId="6D32B01E" w:rsidR="0012579C" w:rsidRPr="008C05F8" w:rsidRDefault="0012579C" w:rsidP="009F4F48">
      <w:pPr>
        <w:pStyle w:val="List2"/>
        <w:tabs>
          <w:tab w:val="left" w:pos="567"/>
        </w:tabs>
        <w:spacing w:before="120" w:after="120" w:line="240" w:lineRule="auto"/>
        <w:ind w:left="567" w:firstLine="0"/>
        <w:jc w:val="both"/>
        <w:rPr>
          <w:rFonts w:ascii="Arial Narrow" w:hAnsi="Arial Narrow"/>
          <w:sz w:val="24"/>
          <w:szCs w:val="24"/>
        </w:rPr>
      </w:pPr>
      <w:r w:rsidRPr="008C05F8">
        <w:rPr>
          <w:rFonts w:ascii="Arial Narrow" w:hAnsi="Arial Narrow"/>
          <w:sz w:val="24"/>
          <w:szCs w:val="24"/>
        </w:rPr>
        <w:t xml:space="preserve">Наддавателното предложение не може да бъде по-ниско от обявената начална тръжна цена за съответния лот. Началната тръжна цена може да бъде увеличена с размер, равен на наддавателната стъпка за съответния лот, която е в размер на 10% от началната тръжна цена. Примерно изчисляване на предлаганата цена, увеличена със стъпката за наддаване е дадено в </w:t>
      </w:r>
      <w:r w:rsidRPr="008C05F8">
        <w:rPr>
          <w:rFonts w:ascii="Arial Narrow" w:hAnsi="Arial Narrow"/>
          <w:sz w:val="24"/>
          <w:szCs w:val="24"/>
          <w:u w:val="single"/>
        </w:rPr>
        <w:t>Приложение</w:t>
      </w:r>
      <w:r w:rsidR="000E1A04">
        <w:rPr>
          <w:rFonts w:ascii="Arial Narrow" w:hAnsi="Arial Narrow"/>
          <w:sz w:val="24"/>
          <w:szCs w:val="24"/>
          <w:u w:val="single"/>
          <w:lang w:val="en-US"/>
        </w:rPr>
        <w:t xml:space="preserve"> </w:t>
      </w:r>
      <w:r w:rsidR="000E1A04">
        <w:rPr>
          <w:rFonts w:ascii="Arial Narrow" w:hAnsi="Arial Narrow"/>
          <w:sz w:val="24"/>
          <w:szCs w:val="24"/>
          <w:u w:val="single"/>
        </w:rPr>
        <w:t>№</w:t>
      </w:r>
      <w:r w:rsidRPr="008C05F8">
        <w:rPr>
          <w:rFonts w:ascii="Arial Narrow" w:hAnsi="Arial Narrow"/>
          <w:sz w:val="24"/>
          <w:szCs w:val="24"/>
          <w:u w:val="single"/>
        </w:rPr>
        <w:t xml:space="preserve"> 4 към настоящата документация.</w:t>
      </w:r>
    </w:p>
    <w:p w14:paraId="269DAE9B" w14:textId="77777777" w:rsidR="0012579C" w:rsidRPr="008C05F8" w:rsidRDefault="0012579C" w:rsidP="009F4F48">
      <w:pPr>
        <w:pStyle w:val="List2"/>
        <w:tabs>
          <w:tab w:val="left" w:pos="567"/>
        </w:tabs>
        <w:spacing w:before="120" w:after="120" w:line="240" w:lineRule="auto"/>
        <w:ind w:left="567" w:firstLine="0"/>
        <w:jc w:val="both"/>
        <w:rPr>
          <w:rFonts w:ascii="Arial Narrow" w:hAnsi="Arial Narrow"/>
          <w:sz w:val="24"/>
          <w:szCs w:val="24"/>
        </w:rPr>
      </w:pPr>
      <w:r w:rsidRPr="008C05F8">
        <w:rPr>
          <w:rFonts w:ascii="Arial Narrow" w:hAnsi="Arial Narrow"/>
          <w:sz w:val="24"/>
          <w:szCs w:val="24"/>
        </w:rPr>
        <w:t>За да е валидно направено, наддавателното предложение следва да бъде изписано с цифри и с думи, без задрасквания и без поправки, както и да бъде подписано от законния представител/и на кандидата и/или упълномощено от него/тях лице/лица. При разлика в изписването на наддавателното предложение с цифри и с думи, за валидна се приема цената, изписана с думи.</w:t>
      </w:r>
    </w:p>
    <w:p w14:paraId="0A403612" w14:textId="77777777" w:rsidR="0012579C" w:rsidRPr="008C05F8" w:rsidRDefault="0012579C" w:rsidP="009F4F48">
      <w:pPr>
        <w:pStyle w:val="List2"/>
        <w:tabs>
          <w:tab w:val="left" w:pos="567"/>
        </w:tabs>
        <w:spacing w:before="120" w:after="120" w:line="240" w:lineRule="auto"/>
        <w:ind w:left="567" w:firstLine="0"/>
        <w:jc w:val="both"/>
        <w:rPr>
          <w:rFonts w:ascii="Arial Narrow" w:hAnsi="Arial Narrow"/>
          <w:sz w:val="24"/>
          <w:szCs w:val="24"/>
        </w:rPr>
      </w:pPr>
      <w:r w:rsidRPr="008C05F8">
        <w:rPr>
          <w:rFonts w:ascii="Arial Narrow" w:hAnsi="Arial Narrow"/>
          <w:sz w:val="24"/>
          <w:szCs w:val="24"/>
        </w:rPr>
        <w:t>Всеки участник може да направи само едно наддавателно предложение за един конкретен лот.</w:t>
      </w:r>
    </w:p>
    <w:p w14:paraId="5C670822" w14:textId="77777777" w:rsidR="0012579C" w:rsidRPr="008C05F8" w:rsidRDefault="0012579C" w:rsidP="009F4F48">
      <w:pPr>
        <w:pStyle w:val="BodyText2"/>
        <w:tabs>
          <w:tab w:val="left" w:pos="0"/>
          <w:tab w:val="left" w:pos="1080"/>
        </w:tabs>
        <w:spacing w:before="120" w:line="240" w:lineRule="auto"/>
        <w:jc w:val="both"/>
        <w:rPr>
          <w:rFonts w:ascii="Arial Narrow" w:hAnsi="Arial Narrow"/>
          <w:sz w:val="24"/>
          <w:szCs w:val="24"/>
          <w:lang w:val="bg-BG"/>
        </w:rPr>
      </w:pPr>
    </w:p>
    <w:p w14:paraId="77AFF802" w14:textId="77777777" w:rsidR="0012579C" w:rsidRPr="008C05F8" w:rsidRDefault="0012579C" w:rsidP="0012579C">
      <w:pPr>
        <w:pStyle w:val="BodyText2"/>
        <w:tabs>
          <w:tab w:val="left" w:pos="0"/>
          <w:tab w:val="left" w:pos="1080"/>
        </w:tabs>
        <w:spacing w:before="120" w:line="240" w:lineRule="auto"/>
        <w:jc w:val="both"/>
        <w:rPr>
          <w:rFonts w:ascii="Arial Narrow" w:hAnsi="Arial Narrow"/>
          <w:b/>
          <w:spacing w:val="-3"/>
          <w:sz w:val="24"/>
          <w:szCs w:val="24"/>
          <w:lang w:val="bg-BG"/>
        </w:rPr>
      </w:pPr>
      <w:r w:rsidRPr="008C05F8">
        <w:rPr>
          <w:rFonts w:ascii="Arial Narrow" w:hAnsi="Arial Narrow"/>
          <w:b/>
          <w:spacing w:val="-3"/>
          <w:sz w:val="24"/>
          <w:szCs w:val="24"/>
          <w:lang w:val="bg-BG"/>
        </w:rPr>
        <w:t>Б. За физическите лица:</w:t>
      </w:r>
    </w:p>
    <w:p w14:paraId="34CA6800" w14:textId="77777777" w:rsidR="0012579C" w:rsidRPr="008C05F8" w:rsidRDefault="0012579C" w:rsidP="0012579C">
      <w:pPr>
        <w:pStyle w:val="List2"/>
        <w:numPr>
          <w:ilvl w:val="0"/>
          <w:numId w:val="6"/>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Заверено от кандидата копие от документа му за самоличност. В случаите на упълномощаване за участие в търга се прилагат още и копие на документа за самоличност на упълномощеното лице и оригинал или нотариално заверен препис, на изрично нотариално заверено пълномощно за съответния търг.</w:t>
      </w:r>
    </w:p>
    <w:p w14:paraId="5404AAD4" w14:textId="0249E6E3" w:rsidR="0012579C" w:rsidRPr="008C05F8" w:rsidRDefault="0012579C" w:rsidP="0012579C">
      <w:pPr>
        <w:pStyle w:val="List2"/>
        <w:numPr>
          <w:ilvl w:val="0"/>
          <w:numId w:val="6"/>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Документ за внесен депозит по посочената смет</w:t>
      </w:r>
      <w:r w:rsidR="000E1A04">
        <w:rPr>
          <w:rFonts w:ascii="Arial Narrow" w:hAnsi="Arial Narrow"/>
          <w:sz w:val="24"/>
          <w:szCs w:val="24"/>
        </w:rPr>
        <w:t>ка на депозитаря в размер на 10</w:t>
      </w:r>
      <w:r w:rsidRPr="008C05F8">
        <w:rPr>
          <w:rFonts w:ascii="Arial Narrow" w:hAnsi="Arial Narrow"/>
          <w:sz w:val="24"/>
          <w:szCs w:val="24"/>
        </w:rPr>
        <w:t>% без ДДС от началната тръжна цена за заявения/те лот/лотове, за който/които кандидатът участва – оригинал или препис, заверен от  банката - наредител.</w:t>
      </w:r>
    </w:p>
    <w:p w14:paraId="521A7742" w14:textId="682B518D" w:rsidR="0012579C" w:rsidRPr="008C05F8" w:rsidRDefault="0012579C" w:rsidP="0012579C">
      <w:pPr>
        <w:pStyle w:val="List2"/>
        <w:numPr>
          <w:ilvl w:val="0"/>
          <w:numId w:val="6"/>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Декларация по образец, Приложение №</w:t>
      </w:r>
      <w:r w:rsidR="000E1A04">
        <w:rPr>
          <w:rFonts w:ascii="Arial Narrow" w:hAnsi="Arial Narrow"/>
          <w:sz w:val="24"/>
          <w:szCs w:val="24"/>
        </w:rPr>
        <w:t xml:space="preserve"> </w:t>
      </w:r>
      <w:r w:rsidRPr="008C05F8">
        <w:rPr>
          <w:rFonts w:ascii="Arial Narrow" w:hAnsi="Arial Narrow"/>
          <w:sz w:val="24"/>
          <w:szCs w:val="24"/>
        </w:rPr>
        <w:t>2</w:t>
      </w:r>
      <w:r w:rsidRPr="008C05F8">
        <w:rPr>
          <w:rStyle w:val="FootnoteReference"/>
          <w:rFonts w:ascii="Arial Narrow" w:hAnsi="Arial Narrow"/>
          <w:sz w:val="24"/>
          <w:szCs w:val="24"/>
        </w:rPr>
        <w:footnoteReference w:id="2"/>
      </w:r>
      <w:r w:rsidRPr="008C05F8">
        <w:rPr>
          <w:rFonts w:ascii="Arial Narrow" w:hAnsi="Arial Narrow"/>
          <w:sz w:val="24"/>
          <w:szCs w:val="24"/>
        </w:rPr>
        <w:t xml:space="preserve"> към настоящата документация - оригинал.</w:t>
      </w:r>
    </w:p>
    <w:p w14:paraId="5C5DFC90" w14:textId="60E48C2E" w:rsidR="0012579C" w:rsidRPr="008C05F8" w:rsidRDefault="0012579C" w:rsidP="0012579C">
      <w:pPr>
        <w:pStyle w:val="List2"/>
        <w:numPr>
          <w:ilvl w:val="0"/>
          <w:numId w:val="6"/>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Заявление за връщане на депозита, по образец (Приложение №</w:t>
      </w:r>
      <w:r w:rsidR="000E1A04">
        <w:rPr>
          <w:rFonts w:ascii="Arial Narrow" w:hAnsi="Arial Narrow"/>
          <w:sz w:val="24"/>
          <w:szCs w:val="24"/>
        </w:rPr>
        <w:t xml:space="preserve"> </w:t>
      </w:r>
      <w:r w:rsidRPr="008C05F8">
        <w:rPr>
          <w:rFonts w:ascii="Arial Narrow" w:hAnsi="Arial Narrow"/>
          <w:sz w:val="24"/>
          <w:szCs w:val="24"/>
        </w:rPr>
        <w:t>3) към настоящата документация - оригинал.</w:t>
      </w:r>
    </w:p>
    <w:p w14:paraId="1CAEF522" w14:textId="77777777" w:rsidR="0012579C" w:rsidRPr="008C05F8" w:rsidRDefault="0012579C" w:rsidP="0012579C">
      <w:pPr>
        <w:pStyle w:val="List2"/>
        <w:numPr>
          <w:ilvl w:val="0"/>
          <w:numId w:val="6"/>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Наддавателно предложение за заявения лот/ове, поставено в по-малък, непрозрачен, запечатан плик, на който е обозначено:</w:t>
      </w:r>
    </w:p>
    <w:p w14:paraId="7EFEE480" w14:textId="77777777" w:rsidR="0012579C" w:rsidRPr="008C05F8" w:rsidRDefault="0012579C" w:rsidP="0012579C">
      <w:pPr>
        <w:pStyle w:val="ListContinue"/>
        <w:tabs>
          <w:tab w:val="left" w:pos="0"/>
          <w:tab w:val="left" w:pos="1080"/>
        </w:tabs>
        <w:spacing w:before="120"/>
        <w:ind w:left="0" w:firstLine="1080"/>
        <w:jc w:val="center"/>
        <w:rPr>
          <w:rFonts w:ascii="Arial Narrow" w:hAnsi="Arial Narrow"/>
          <w:b/>
          <w:i/>
          <w:sz w:val="24"/>
          <w:szCs w:val="24"/>
        </w:rPr>
      </w:pPr>
      <w:r w:rsidRPr="008C05F8">
        <w:rPr>
          <w:rFonts w:ascii="Arial Narrow" w:hAnsi="Arial Narrow"/>
          <w:b/>
          <w:i/>
          <w:sz w:val="24"/>
          <w:szCs w:val="24"/>
        </w:rPr>
        <w:t>Ценово предложение</w:t>
      </w:r>
    </w:p>
    <w:p w14:paraId="139109D3" w14:textId="77777777" w:rsidR="0012579C" w:rsidRPr="008C05F8" w:rsidRDefault="0012579C" w:rsidP="0012579C">
      <w:pPr>
        <w:pStyle w:val="ListContinue"/>
        <w:tabs>
          <w:tab w:val="left" w:pos="0"/>
          <w:tab w:val="left" w:pos="1080"/>
        </w:tabs>
        <w:spacing w:before="120"/>
        <w:ind w:left="0" w:firstLine="1080"/>
        <w:jc w:val="center"/>
        <w:rPr>
          <w:rFonts w:ascii="Arial Narrow" w:hAnsi="Arial Narrow"/>
          <w:b/>
          <w:i/>
          <w:sz w:val="24"/>
          <w:szCs w:val="24"/>
        </w:rPr>
      </w:pPr>
      <w:r w:rsidRPr="008C05F8">
        <w:rPr>
          <w:rFonts w:ascii="Arial Narrow" w:hAnsi="Arial Narrow"/>
          <w:b/>
          <w:i/>
          <w:sz w:val="24"/>
          <w:szCs w:val="24"/>
        </w:rPr>
        <w:t xml:space="preserve">от </w:t>
      </w:r>
      <w:r w:rsidRPr="008C05F8">
        <w:rPr>
          <w:rFonts w:ascii="Arial Narrow" w:hAnsi="Arial Narrow"/>
          <w:sz w:val="24"/>
          <w:szCs w:val="24"/>
        </w:rPr>
        <w:t>.................................</w:t>
      </w:r>
    </w:p>
    <w:p w14:paraId="3E3298ED" w14:textId="77777777" w:rsidR="0012579C" w:rsidRPr="008C05F8" w:rsidRDefault="0012579C" w:rsidP="0012579C">
      <w:pPr>
        <w:pStyle w:val="ListContinue"/>
        <w:tabs>
          <w:tab w:val="left" w:pos="0"/>
          <w:tab w:val="left" w:pos="1080"/>
        </w:tabs>
        <w:spacing w:before="120"/>
        <w:ind w:left="0" w:firstLine="1080"/>
        <w:jc w:val="center"/>
        <w:rPr>
          <w:rFonts w:ascii="Arial Narrow" w:hAnsi="Arial Narrow"/>
          <w:sz w:val="24"/>
          <w:szCs w:val="24"/>
        </w:rPr>
      </w:pPr>
      <w:r w:rsidRPr="008C05F8">
        <w:rPr>
          <w:rFonts w:ascii="Arial Narrow" w:hAnsi="Arial Narrow"/>
          <w:b/>
          <w:i/>
          <w:sz w:val="24"/>
          <w:szCs w:val="24"/>
        </w:rPr>
        <w:t xml:space="preserve">за лот/ове </w:t>
      </w:r>
      <w:r w:rsidRPr="008C05F8">
        <w:rPr>
          <w:rFonts w:ascii="Arial Narrow" w:hAnsi="Arial Narrow"/>
          <w:sz w:val="24"/>
          <w:szCs w:val="24"/>
        </w:rPr>
        <w:t>...........................</w:t>
      </w:r>
    </w:p>
    <w:p w14:paraId="36219B8F" w14:textId="3AE29827" w:rsidR="0012579C" w:rsidRPr="008C05F8" w:rsidRDefault="0012579C" w:rsidP="009F4F48">
      <w:pPr>
        <w:pStyle w:val="List2"/>
        <w:tabs>
          <w:tab w:val="left" w:pos="567"/>
        </w:tabs>
        <w:spacing w:before="120" w:after="120" w:line="240" w:lineRule="auto"/>
        <w:ind w:left="567" w:firstLine="0"/>
        <w:jc w:val="both"/>
        <w:rPr>
          <w:rFonts w:ascii="Arial Narrow" w:hAnsi="Arial Narrow"/>
          <w:sz w:val="24"/>
          <w:szCs w:val="24"/>
        </w:rPr>
      </w:pPr>
      <w:r w:rsidRPr="008C05F8">
        <w:rPr>
          <w:rFonts w:ascii="Arial Narrow" w:hAnsi="Arial Narrow"/>
          <w:sz w:val="24"/>
          <w:szCs w:val="24"/>
        </w:rPr>
        <w:t xml:space="preserve">Наддавателното предложение не може да бъде по- ниско от обявената начална тръжна цена за съответния лот. Началната тръжна цена може да бъде увеличена с размер, равен на наддавателната стъпка за съответния лот. Примерно изчисляване на предлаганата цена, увеличена със стъпката за наддаване е дадено в Приложение </w:t>
      </w:r>
      <w:r w:rsidR="000E1A04">
        <w:rPr>
          <w:rFonts w:ascii="Arial Narrow" w:hAnsi="Arial Narrow"/>
          <w:sz w:val="24"/>
          <w:szCs w:val="24"/>
        </w:rPr>
        <w:t xml:space="preserve">№ </w:t>
      </w:r>
      <w:r w:rsidRPr="008C05F8">
        <w:rPr>
          <w:rFonts w:ascii="Arial Narrow" w:hAnsi="Arial Narrow"/>
          <w:sz w:val="24"/>
          <w:szCs w:val="24"/>
        </w:rPr>
        <w:t>4 към настоящата документация.</w:t>
      </w:r>
    </w:p>
    <w:p w14:paraId="42598029" w14:textId="77777777" w:rsidR="0012579C" w:rsidRPr="008C05F8" w:rsidRDefault="0012579C" w:rsidP="009F4F48">
      <w:pPr>
        <w:pStyle w:val="List2"/>
        <w:tabs>
          <w:tab w:val="left" w:pos="567"/>
        </w:tabs>
        <w:spacing w:before="120" w:after="120" w:line="240" w:lineRule="auto"/>
        <w:ind w:left="567" w:firstLine="0"/>
        <w:jc w:val="both"/>
        <w:rPr>
          <w:rFonts w:ascii="Arial Narrow" w:hAnsi="Arial Narrow"/>
          <w:sz w:val="24"/>
          <w:szCs w:val="24"/>
        </w:rPr>
      </w:pPr>
      <w:r w:rsidRPr="008C05F8">
        <w:rPr>
          <w:rFonts w:ascii="Arial Narrow" w:hAnsi="Arial Narrow"/>
          <w:sz w:val="24"/>
          <w:szCs w:val="24"/>
        </w:rPr>
        <w:t>За да е валидно направено, наддавателното предложение,  следва да бъде изписано с цифри и с думи, без задрасквания и без поправки, както и да е подписано от кандидата или упълномощено от него лице. При разлика в изписването с цифри и с думи, за валидна се приема цената, изписана с думи.</w:t>
      </w:r>
    </w:p>
    <w:p w14:paraId="7E967C1C" w14:textId="77777777" w:rsidR="0012579C" w:rsidRPr="008C05F8" w:rsidRDefault="0012579C" w:rsidP="009F4F48">
      <w:pPr>
        <w:pStyle w:val="List2"/>
        <w:tabs>
          <w:tab w:val="left" w:pos="567"/>
        </w:tabs>
        <w:spacing w:before="120" w:after="120" w:line="240" w:lineRule="auto"/>
        <w:ind w:left="567" w:firstLine="0"/>
        <w:jc w:val="both"/>
        <w:rPr>
          <w:rFonts w:ascii="Arial Narrow" w:hAnsi="Arial Narrow"/>
          <w:sz w:val="24"/>
          <w:szCs w:val="24"/>
        </w:rPr>
      </w:pPr>
      <w:r w:rsidRPr="008C05F8">
        <w:rPr>
          <w:rFonts w:ascii="Arial Narrow" w:hAnsi="Arial Narrow"/>
          <w:sz w:val="24"/>
          <w:szCs w:val="24"/>
        </w:rPr>
        <w:t>Всеки участник може да направи само едно наддавателно предложение за един конкретен лот.</w:t>
      </w:r>
    </w:p>
    <w:p w14:paraId="6E24287E" w14:textId="77777777" w:rsidR="0012579C" w:rsidRPr="008C05F8" w:rsidRDefault="0012579C" w:rsidP="0012579C">
      <w:pPr>
        <w:pStyle w:val="List2"/>
        <w:tabs>
          <w:tab w:val="left" w:pos="567"/>
        </w:tabs>
        <w:spacing w:before="120" w:after="120" w:line="240" w:lineRule="auto"/>
        <w:ind w:left="0" w:firstLine="0"/>
        <w:rPr>
          <w:rFonts w:ascii="Arial Narrow" w:hAnsi="Arial Narrow"/>
          <w:sz w:val="24"/>
          <w:szCs w:val="24"/>
        </w:rPr>
      </w:pPr>
    </w:p>
    <w:p w14:paraId="7C326062" w14:textId="77777777" w:rsidR="0012579C" w:rsidRPr="008C05F8" w:rsidRDefault="0012579C" w:rsidP="0012579C">
      <w:pPr>
        <w:pStyle w:val="List3"/>
        <w:tabs>
          <w:tab w:val="left" w:pos="0"/>
        </w:tabs>
        <w:spacing w:before="120" w:after="120"/>
        <w:ind w:left="0" w:firstLine="0"/>
        <w:rPr>
          <w:rFonts w:ascii="Arial Narrow" w:hAnsi="Arial Narrow"/>
          <w:b/>
          <w:sz w:val="24"/>
          <w:szCs w:val="24"/>
        </w:rPr>
      </w:pPr>
      <w:r w:rsidRPr="008C05F8">
        <w:rPr>
          <w:rFonts w:ascii="Arial Narrow" w:hAnsi="Arial Narrow"/>
          <w:b/>
          <w:sz w:val="24"/>
          <w:szCs w:val="24"/>
        </w:rPr>
        <w:t>Х. Ред и начин за провеждане на търга:</w:t>
      </w:r>
    </w:p>
    <w:p w14:paraId="33A87E1F" w14:textId="6B4EFA34" w:rsidR="0012579C" w:rsidRPr="008C05F8" w:rsidRDefault="0012579C" w:rsidP="0012579C">
      <w:pPr>
        <w:pStyle w:val="List2"/>
        <w:numPr>
          <w:ilvl w:val="0"/>
          <w:numId w:val="7"/>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 xml:space="preserve">Постъпилите предложения за участие в търга се отварят и разглеждат от назначена за целта Комисия, на </w:t>
      </w:r>
      <w:r w:rsidR="00EC6329">
        <w:rPr>
          <w:rFonts w:ascii="Arial Narrow" w:hAnsi="Arial Narrow"/>
          <w:b/>
          <w:sz w:val="24"/>
          <w:szCs w:val="24"/>
        </w:rPr>
        <w:t>1</w:t>
      </w:r>
      <w:r w:rsidR="00D808EE" w:rsidRPr="00D808EE">
        <w:rPr>
          <w:rFonts w:ascii="Arial Narrow" w:hAnsi="Arial Narrow"/>
          <w:b/>
          <w:sz w:val="24"/>
          <w:szCs w:val="24"/>
        </w:rPr>
        <w:t>3</w:t>
      </w:r>
      <w:r w:rsidR="00EF398A" w:rsidRPr="00D808EE">
        <w:rPr>
          <w:rFonts w:ascii="Arial Narrow" w:hAnsi="Arial Narrow"/>
          <w:b/>
          <w:sz w:val="24"/>
          <w:szCs w:val="24"/>
        </w:rPr>
        <w:t>.</w:t>
      </w:r>
      <w:r w:rsidR="00FE18B0" w:rsidRPr="00D808EE">
        <w:rPr>
          <w:rFonts w:ascii="Arial Narrow" w:hAnsi="Arial Narrow"/>
          <w:b/>
          <w:sz w:val="24"/>
          <w:szCs w:val="24"/>
        </w:rPr>
        <w:t>0</w:t>
      </w:r>
      <w:r w:rsidR="00EC6329">
        <w:rPr>
          <w:rFonts w:ascii="Arial Narrow" w:hAnsi="Arial Narrow"/>
          <w:b/>
          <w:sz w:val="24"/>
          <w:szCs w:val="24"/>
        </w:rPr>
        <w:t>7</w:t>
      </w:r>
      <w:r w:rsidR="00EF398A" w:rsidRPr="008C05F8">
        <w:rPr>
          <w:rFonts w:ascii="Arial Narrow" w:hAnsi="Arial Narrow"/>
          <w:b/>
          <w:sz w:val="24"/>
          <w:szCs w:val="24"/>
        </w:rPr>
        <w:t>.201</w:t>
      </w:r>
      <w:r w:rsidR="008C5830" w:rsidRPr="008C05F8">
        <w:rPr>
          <w:rFonts w:ascii="Arial Narrow" w:hAnsi="Arial Narrow"/>
          <w:b/>
          <w:sz w:val="24"/>
          <w:szCs w:val="24"/>
        </w:rPr>
        <w:t>8</w:t>
      </w:r>
      <w:r w:rsidR="00EF398A" w:rsidRPr="008C05F8">
        <w:rPr>
          <w:rFonts w:ascii="Arial Narrow" w:hAnsi="Arial Narrow"/>
          <w:b/>
          <w:sz w:val="24"/>
          <w:szCs w:val="24"/>
          <w:lang w:val="en-US"/>
        </w:rPr>
        <w:t xml:space="preserve"> </w:t>
      </w:r>
      <w:r w:rsidRPr="008C05F8">
        <w:rPr>
          <w:rFonts w:ascii="Arial Narrow" w:hAnsi="Arial Narrow"/>
          <w:b/>
          <w:sz w:val="24"/>
          <w:szCs w:val="24"/>
        </w:rPr>
        <w:t>г.</w:t>
      </w:r>
      <w:r w:rsidRPr="008C05F8">
        <w:rPr>
          <w:rFonts w:ascii="Arial Narrow" w:hAnsi="Arial Narrow"/>
          <w:color w:val="FF0000"/>
          <w:sz w:val="24"/>
          <w:szCs w:val="24"/>
        </w:rPr>
        <w:t xml:space="preserve"> </w:t>
      </w:r>
      <w:r w:rsidRPr="008C05F8">
        <w:rPr>
          <w:rFonts w:ascii="Arial Narrow" w:hAnsi="Arial Narrow"/>
          <w:sz w:val="24"/>
          <w:szCs w:val="24"/>
        </w:rPr>
        <w:t>Отварянето и разглеждането на постъпилите заявления от Комисията се провежда без присъствието на  заявителите.</w:t>
      </w:r>
    </w:p>
    <w:p w14:paraId="61FB421A" w14:textId="77777777" w:rsidR="0012579C" w:rsidRPr="008C05F8" w:rsidRDefault="0012579C" w:rsidP="0012579C">
      <w:pPr>
        <w:pStyle w:val="List2"/>
        <w:numPr>
          <w:ilvl w:val="0"/>
          <w:numId w:val="7"/>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 xml:space="preserve">Търг може да се проведе и когато е подадено само едно заявление за участие. Участникът се обявява за спечелил съответния лот/лотове, по предложената от него цена. </w:t>
      </w:r>
    </w:p>
    <w:p w14:paraId="7F23CD49" w14:textId="77777777" w:rsidR="0012579C" w:rsidRPr="008C05F8" w:rsidRDefault="0012579C" w:rsidP="0012579C">
      <w:pPr>
        <w:pStyle w:val="List2"/>
        <w:numPr>
          <w:ilvl w:val="0"/>
          <w:numId w:val="7"/>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Комисия за провеждане на търга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съответния участник.</w:t>
      </w:r>
      <w:r w:rsidRPr="008C05F8">
        <w:rPr>
          <w:rFonts w:ascii="Arial Narrow" w:hAnsi="Arial Narrow"/>
          <w:sz w:val="24"/>
          <w:szCs w:val="24"/>
        </w:rPr>
        <w:tab/>
      </w:r>
    </w:p>
    <w:p w14:paraId="1B8774AA" w14:textId="77777777" w:rsidR="0012579C" w:rsidRPr="008C05F8" w:rsidRDefault="0012579C" w:rsidP="0012579C">
      <w:pPr>
        <w:pStyle w:val="List2"/>
        <w:numPr>
          <w:ilvl w:val="0"/>
          <w:numId w:val="7"/>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В случаите, когато в резултат на отстраняване на участник, остане само един такъв, търгът се провежда и участникът се обявява за спечелил по предложената от него цена.</w:t>
      </w:r>
    </w:p>
    <w:p w14:paraId="36935D13" w14:textId="77777777" w:rsidR="0012579C" w:rsidRPr="008C05F8" w:rsidRDefault="0012579C" w:rsidP="0012579C">
      <w:pPr>
        <w:pStyle w:val="List2"/>
        <w:numPr>
          <w:ilvl w:val="0"/>
          <w:numId w:val="7"/>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Редовно подадените наддавателни предложения се класират според размера на предложената цена за съответния лот, като за спечелил търга се обявява участникът, предложил най-високата цена.</w:t>
      </w:r>
    </w:p>
    <w:p w14:paraId="4E666809" w14:textId="77777777" w:rsidR="0012579C" w:rsidRPr="008C05F8" w:rsidRDefault="0012579C" w:rsidP="0012579C">
      <w:pPr>
        <w:pStyle w:val="List2"/>
        <w:numPr>
          <w:ilvl w:val="0"/>
          <w:numId w:val="7"/>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 xml:space="preserve">В случай, че има предложена еднаква цена от двама или повече участници, председателят на Комисията, чрез жребий, определя кандидатът спечелил съответния лот и/или класирания на второ място кандидат. </w:t>
      </w:r>
      <w:r w:rsidRPr="008C05F8">
        <w:rPr>
          <w:rFonts w:ascii="Arial Narrow" w:hAnsi="Arial Narrow"/>
          <w:sz w:val="24"/>
          <w:szCs w:val="24"/>
        </w:rPr>
        <w:tab/>
      </w:r>
    </w:p>
    <w:p w14:paraId="49B1FBB5" w14:textId="77777777" w:rsidR="0012579C" w:rsidRPr="008C05F8" w:rsidRDefault="0012579C" w:rsidP="0012579C">
      <w:pPr>
        <w:pStyle w:val="List2"/>
        <w:numPr>
          <w:ilvl w:val="0"/>
          <w:numId w:val="7"/>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Не се връща депозитът на участник, който е определен за спечелил търга, но откаже да сключи договор в срока, посочен по-долу в настоящите Тръжни правила, както и ако не заплати предложената от него цена в сроковете и при условията на настоящите тръжни документи.</w:t>
      </w:r>
    </w:p>
    <w:p w14:paraId="4C1231CF" w14:textId="7534142C" w:rsidR="0012579C" w:rsidRPr="008C05F8" w:rsidRDefault="0012579C" w:rsidP="0012579C">
      <w:pPr>
        <w:pStyle w:val="List2"/>
        <w:numPr>
          <w:ilvl w:val="0"/>
          <w:numId w:val="7"/>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 xml:space="preserve">Резултатите от търга, които съдържат данни относно класираните на първо и второ място участници, се обявяват на </w:t>
      </w:r>
      <w:r w:rsidR="00EC6329" w:rsidRPr="00EC6329">
        <w:rPr>
          <w:rFonts w:ascii="Arial Narrow" w:hAnsi="Arial Narrow"/>
          <w:b/>
          <w:sz w:val="24"/>
          <w:szCs w:val="24"/>
        </w:rPr>
        <w:t>16</w:t>
      </w:r>
      <w:r w:rsidR="00EF398A" w:rsidRPr="00EC6329">
        <w:rPr>
          <w:rFonts w:ascii="Arial Narrow" w:hAnsi="Arial Narrow"/>
          <w:b/>
          <w:sz w:val="24"/>
          <w:szCs w:val="24"/>
        </w:rPr>
        <w:t>.</w:t>
      </w:r>
      <w:r w:rsidR="008C5830" w:rsidRPr="008C05F8">
        <w:rPr>
          <w:rFonts w:ascii="Arial Narrow" w:hAnsi="Arial Narrow"/>
          <w:b/>
          <w:sz w:val="24"/>
          <w:szCs w:val="24"/>
          <w:lang w:val="en-US"/>
        </w:rPr>
        <w:t>0</w:t>
      </w:r>
      <w:r w:rsidR="00EC6329">
        <w:rPr>
          <w:rFonts w:ascii="Arial Narrow" w:hAnsi="Arial Narrow"/>
          <w:b/>
          <w:sz w:val="24"/>
          <w:szCs w:val="24"/>
        </w:rPr>
        <w:t>7</w:t>
      </w:r>
      <w:r w:rsidR="00EF398A" w:rsidRPr="008C05F8">
        <w:rPr>
          <w:rFonts w:ascii="Arial Narrow" w:hAnsi="Arial Narrow"/>
          <w:b/>
          <w:sz w:val="24"/>
          <w:szCs w:val="24"/>
        </w:rPr>
        <w:t>.201</w:t>
      </w:r>
      <w:r w:rsidR="008C5830" w:rsidRPr="008C05F8">
        <w:rPr>
          <w:rFonts w:ascii="Arial Narrow" w:hAnsi="Arial Narrow"/>
          <w:b/>
          <w:sz w:val="24"/>
          <w:szCs w:val="24"/>
        </w:rPr>
        <w:t>8</w:t>
      </w:r>
      <w:r w:rsidR="00EF398A" w:rsidRPr="008C05F8">
        <w:rPr>
          <w:rFonts w:ascii="Arial Narrow" w:hAnsi="Arial Narrow"/>
          <w:b/>
          <w:sz w:val="24"/>
          <w:szCs w:val="24"/>
          <w:lang w:val="en-US"/>
        </w:rPr>
        <w:t xml:space="preserve"> </w:t>
      </w:r>
      <w:r w:rsidRPr="008C05F8">
        <w:rPr>
          <w:rFonts w:ascii="Arial Narrow" w:hAnsi="Arial Narrow"/>
          <w:b/>
          <w:sz w:val="24"/>
          <w:szCs w:val="24"/>
        </w:rPr>
        <w:t>г</w:t>
      </w:r>
      <w:r w:rsidRPr="008C05F8">
        <w:rPr>
          <w:rFonts w:ascii="Arial Narrow" w:hAnsi="Arial Narrow"/>
          <w:sz w:val="24"/>
          <w:szCs w:val="24"/>
        </w:rPr>
        <w:t>. на интернет страниците на „Българска банка за развитие“ АД (</w:t>
      </w:r>
      <w:hyperlink r:id="rId9" w:history="1">
        <w:r w:rsidR="000B5D1D" w:rsidRPr="008C05F8">
          <w:rPr>
            <w:rStyle w:val="Hyperlink"/>
            <w:rFonts w:ascii="Arial Narrow" w:hAnsi="Arial Narrow"/>
            <w:sz w:val="24"/>
            <w:szCs w:val="24"/>
          </w:rPr>
          <w:t>www.bbr.bg</w:t>
        </w:r>
      </w:hyperlink>
      <w:r w:rsidRPr="008C05F8">
        <w:rPr>
          <w:rFonts w:ascii="Arial Narrow" w:hAnsi="Arial Narrow"/>
          <w:sz w:val="24"/>
          <w:szCs w:val="24"/>
        </w:rPr>
        <w:t>)</w:t>
      </w:r>
      <w:r w:rsidR="000B5D1D" w:rsidRPr="008C05F8">
        <w:rPr>
          <w:rFonts w:ascii="Arial Narrow" w:hAnsi="Arial Narrow"/>
          <w:sz w:val="24"/>
          <w:szCs w:val="24"/>
        </w:rPr>
        <w:t>, раздел „Продажба на активи”,</w:t>
      </w:r>
      <w:r w:rsidRPr="008C05F8">
        <w:rPr>
          <w:rFonts w:ascii="Arial Narrow" w:hAnsi="Arial Narrow"/>
          <w:sz w:val="24"/>
          <w:szCs w:val="24"/>
        </w:rPr>
        <w:t xml:space="preserve"> и „Холдинг БДЖ“ ЕАД (www.bdz.bg). Участниците в търга няма да получават лично уведомление за резултатите, като ще следва да следят за същите на интернет страниците посочени в предходното изречение. В случай че, класиран на първо място и определен за спечелил търга участник не сключи договор в срока, определен по-долу, или не заплати дължимата цена, вторият в класирането участник ще бъде определен за спечелил търга. Последното ще бъде обявено на </w:t>
      </w:r>
      <w:r w:rsidR="00EC6329">
        <w:rPr>
          <w:rFonts w:ascii="Arial Narrow" w:hAnsi="Arial Narrow"/>
          <w:b/>
          <w:sz w:val="24"/>
          <w:szCs w:val="24"/>
        </w:rPr>
        <w:t>30</w:t>
      </w:r>
      <w:r w:rsidR="00EF398A" w:rsidRPr="008C05F8">
        <w:rPr>
          <w:rFonts w:ascii="Arial Narrow" w:hAnsi="Arial Narrow"/>
          <w:b/>
          <w:sz w:val="24"/>
          <w:szCs w:val="24"/>
          <w:lang w:val="en-US"/>
        </w:rPr>
        <w:t>.</w:t>
      </w:r>
      <w:r w:rsidR="008C5830" w:rsidRPr="008C05F8">
        <w:rPr>
          <w:rFonts w:ascii="Arial Narrow" w:hAnsi="Arial Narrow"/>
          <w:b/>
          <w:sz w:val="24"/>
          <w:szCs w:val="24"/>
        </w:rPr>
        <w:t>0</w:t>
      </w:r>
      <w:r w:rsidR="00EC6329">
        <w:rPr>
          <w:rFonts w:ascii="Arial Narrow" w:hAnsi="Arial Narrow"/>
          <w:b/>
          <w:sz w:val="24"/>
          <w:szCs w:val="24"/>
        </w:rPr>
        <w:t>7</w:t>
      </w:r>
      <w:r w:rsidR="00EF398A" w:rsidRPr="008C05F8">
        <w:rPr>
          <w:rFonts w:ascii="Arial Narrow" w:hAnsi="Arial Narrow"/>
          <w:b/>
          <w:sz w:val="24"/>
          <w:szCs w:val="24"/>
          <w:lang w:val="en-US"/>
        </w:rPr>
        <w:t>.201</w:t>
      </w:r>
      <w:r w:rsidR="008C5830" w:rsidRPr="008C05F8">
        <w:rPr>
          <w:rFonts w:ascii="Arial Narrow" w:hAnsi="Arial Narrow"/>
          <w:b/>
          <w:sz w:val="24"/>
          <w:szCs w:val="24"/>
        </w:rPr>
        <w:t>8</w:t>
      </w:r>
      <w:r w:rsidR="00EF398A" w:rsidRPr="008C05F8">
        <w:rPr>
          <w:rFonts w:ascii="Arial Narrow" w:hAnsi="Arial Narrow"/>
          <w:b/>
          <w:sz w:val="24"/>
          <w:szCs w:val="24"/>
          <w:lang w:val="en-US"/>
        </w:rPr>
        <w:t xml:space="preserve"> </w:t>
      </w:r>
      <w:r w:rsidRPr="008C05F8">
        <w:rPr>
          <w:rFonts w:ascii="Arial Narrow" w:hAnsi="Arial Narrow"/>
          <w:b/>
          <w:sz w:val="24"/>
          <w:szCs w:val="24"/>
        </w:rPr>
        <w:t>г.</w:t>
      </w:r>
      <w:r w:rsidRPr="008C05F8">
        <w:rPr>
          <w:rFonts w:ascii="Arial Narrow" w:hAnsi="Arial Narrow"/>
          <w:sz w:val="24"/>
          <w:szCs w:val="24"/>
        </w:rPr>
        <w:t xml:space="preserve"> на горепосочените  интернет страници. В срок от 3 (три) работни дни от датата на обявяване на второто класиране, ще бъдат върнати депозитите на участниците, класирани на второ място, за лотовете, за които първоначално определените за спечелили търга участници са сключили Договор за продажба и са заплатили цената.</w:t>
      </w:r>
    </w:p>
    <w:p w14:paraId="710DB0FB" w14:textId="77777777" w:rsidR="0012579C" w:rsidRPr="008C05F8" w:rsidRDefault="0012579C" w:rsidP="0012579C">
      <w:pPr>
        <w:pStyle w:val="List2"/>
        <w:numPr>
          <w:ilvl w:val="0"/>
          <w:numId w:val="7"/>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Договорът за продажба – Приложение № 5</w:t>
      </w:r>
      <w:r w:rsidRPr="008C05F8">
        <w:rPr>
          <w:rStyle w:val="FootnoteReference"/>
          <w:rFonts w:ascii="Arial Narrow" w:hAnsi="Arial Narrow"/>
          <w:sz w:val="24"/>
          <w:szCs w:val="24"/>
        </w:rPr>
        <w:footnoteReference w:id="3"/>
      </w:r>
      <w:r w:rsidRPr="008C05F8">
        <w:rPr>
          <w:rFonts w:ascii="Arial Narrow" w:hAnsi="Arial Narrow"/>
          <w:sz w:val="24"/>
          <w:szCs w:val="24"/>
        </w:rPr>
        <w:t xml:space="preserve"> от настоящата документация, се сключва със спечелилия търга, в срок от 5 /пет/ работни дни от датата, на която са обявени резултатите, съгласно  реда и условията на предходната точка. </w:t>
      </w:r>
    </w:p>
    <w:p w14:paraId="354B84C5" w14:textId="77777777" w:rsidR="0012579C" w:rsidRPr="008C05F8" w:rsidRDefault="0012579C" w:rsidP="0012579C">
      <w:pPr>
        <w:pStyle w:val="List2"/>
        <w:tabs>
          <w:tab w:val="left" w:pos="567"/>
        </w:tabs>
        <w:spacing w:before="120" w:after="120" w:line="240" w:lineRule="auto"/>
        <w:ind w:left="567" w:firstLine="0"/>
        <w:rPr>
          <w:rFonts w:ascii="Arial Narrow" w:hAnsi="Arial Narrow"/>
          <w:sz w:val="24"/>
          <w:szCs w:val="24"/>
        </w:rPr>
      </w:pPr>
      <w:r w:rsidRPr="008C05F8">
        <w:rPr>
          <w:rFonts w:ascii="Arial Narrow" w:hAnsi="Arial Narrow"/>
          <w:sz w:val="24"/>
          <w:szCs w:val="24"/>
        </w:rPr>
        <w:t>В случай, че участникът не се яви да сключи договора в посочения срок, или не заплати цената на договора в определените срокове, депозитът му не се връща и за спечелил търга се обявява участникът класиран на второ място. В случай, че и този участник не се яви да сключи договора или откаже неговото сключване, или не заплати цената в посочения срок, неговият депозит също не се връща.</w:t>
      </w:r>
    </w:p>
    <w:p w14:paraId="2D314F83" w14:textId="77777777" w:rsidR="0012579C" w:rsidRPr="008C05F8" w:rsidRDefault="0012579C" w:rsidP="0012579C">
      <w:pPr>
        <w:pStyle w:val="List2"/>
        <w:numPr>
          <w:ilvl w:val="0"/>
          <w:numId w:val="7"/>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Купувачът приема закупените товарни вагони от съответното място на домуване съгласно реда и условията, заложени в проекта на договор - Приложение № 5 към настоящата документация.</w:t>
      </w:r>
    </w:p>
    <w:p w14:paraId="57C4152D" w14:textId="77777777" w:rsidR="0012579C" w:rsidRPr="008C05F8" w:rsidRDefault="0012579C" w:rsidP="0012579C">
      <w:pPr>
        <w:pStyle w:val="List2"/>
        <w:numPr>
          <w:ilvl w:val="0"/>
          <w:numId w:val="7"/>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 xml:space="preserve">„Холдинг БДЖ“ ЕАД ще съдейства, респективно, ще създаде необходимите условия на купувачите за пререгистрацията или прекратяване на регистрацията на вагоните във водените от компетентните органи регистри. </w:t>
      </w:r>
    </w:p>
    <w:p w14:paraId="186D4F38" w14:textId="77777777" w:rsidR="0012579C" w:rsidRPr="008C05F8" w:rsidRDefault="0012579C" w:rsidP="0012579C">
      <w:pPr>
        <w:pStyle w:val="List2"/>
        <w:tabs>
          <w:tab w:val="left" w:pos="567"/>
        </w:tabs>
        <w:spacing w:before="120" w:after="120" w:line="240" w:lineRule="auto"/>
        <w:ind w:left="567" w:firstLine="0"/>
        <w:rPr>
          <w:rFonts w:ascii="Arial Narrow" w:hAnsi="Arial Narrow"/>
          <w:sz w:val="24"/>
          <w:szCs w:val="24"/>
        </w:rPr>
      </w:pPr>
      <w:r w:rsidRPr="008C05F8">
        <w:rPr>
          <w:rFonts w:ascii="Arial Narrow" w:hAnsi="Arial Narrow"/>
          <w:sz w:val="24"/>
          <w:szCs w:val="24"/>
        </w:rPr>
        <w:t>При поискване от купувача, „Холдинг БДЖ“ ЕАД ще:</w:t>
      </w:r>
    </w:p>
    <w:p w14:paraId="3484D217" w14:textId="77777777" w:rsidR="0012579C" w:rsidRPr="008C05F8" w:rsidRDefault="0012579C" w:rsidP="0012579C">
      <w:pPr>
        <w:pStyle w:val="List2"/>
        <w:numPr>
          <w:ilvl w:val="0"/>
          <w:numId w:val="10"/>
        </w:numPr>
        <w:tabs>
          <w:tab w:val="left" w:pos="567"/>
        </w:tabs>
        <w:suppressAutoHyphens w:val="0"/>
        <w:autoSpaceDN/>
        <w:snapToGrid w:val="0"/>
        <w:spacing w:before="120" w:after="120" w:line="240" w:lineRule="auto"/>
        <w:contextualSpacing w:val="0"/>
        <w:jc w:val="both"/>
        <w:textAlignment w:val="auto"/>
        <w:rPr>
          <w:rFonts w:ascii="Arial Narrow" w:hAnsi="Arial Narrow"/>
          <w:sz w:val="24"/>
          <w:szCs w:val="24"/>
        </w:rPr>
      </w:pPr>
      <w:r w:rsidRPr="008C05F8">
        <w:rPr>
          <w:rFonts w:ascii="Arial Narrow" w:hAnsi="Arial Narrow"/>
          <w:sz w:val="24"/>
          <w:szCs w:val="24"/>
        </w:rPr>
        <w:t xml:space="preserve">предаде цялата налична при дружеството документация за товарния вагон/товарните вагони, както и цялата документацията, която Холдинга е длъжен да притежава съгласно нормативните изисквания и международните споразумения, по които страна е Република България и/или Залогодателя </w:t>
      </w:r>
    </w:p>
    <w:p w14:paraId="667C7F6A" w14:textId="77777777" w:rsidR="0012579C" w:rsidRPr="008C05F8" w:rsidRDefault="0012579C" w:rsidP="0012579C">
      <w:pPr>
        <w:pStyle w:val="List2"/>
        <w:numPr>
          <w:ilvl w:val="0"/>
          <w:numId w:val="10"/>
        </w:numPr>
        <w:tabs>
          <w:tab w:val="left" w:pos="567"/>
        </w:tabs>
        <w:suppressAutoHyphens w:val="0"/>
        <w:autoSpaceDN/>
        <w:snapToGrid w:val="0"/>
        <w:spacing w:before="120" w:after="120" w:line="240" w:lineRule="auto"/>
        <w:contextualSpacing w:val="0"/>
        <w:jc w:val="both"/>
        <w:textAlignment w:val="auto"/>
        <w:rPr>
          <w:rFonts w:ascii="Arial Narrow" w:hAnsi="Arial Narrow"/>
          <w:sz w:val="24"/>
          <w:szCs w:val="24"/>
        </w:rPr>
      </w:pPr>
      <w:r w:rsidRPr="008C05F8">
        <w:rPr>
          <w:rFonts w:ascii="Arial Narrow" w:hAnsi="Arial Narrow"/>
          <w:sz w:val="24"/>
          <w:szCs w:val="24"/>
        </w:rPr>
        <w:t xml:space="preserve">съдейства за изваждане на вагоните от местата, на които се намират и за придвижването им по железопътната инфраструктура на територията на Република България, като предостави оферта за извършване на такива услуги от свое дъщерно дружество, което има технически възможности и капацитет да ги </w:t>
      </w:r>
      <w:r w:rsidR="009F4F48" w:rsidRPr="008C05F8">
        <w:rPr>
          <w:rFonts w:ascii="Arial Narrow" w:hAnsi="Arial Narrow"/>
          <w:sz w:val="24"/>
          <w:szCs w:val="24"/>
        </w:rPr>
        <w:t>предостави</w:t>
      </w:r>
      <w:r w:rsidRPr="008C05F8">
        <w:rPr>
          <w:rFonts w:ascii="Arial Narrow" w:hAnsi="Arial Narrow"/>
          <w:sz w:val="24"/>
          <w:szCs w:val="24"/>
        </w:rPr>
        <w:t>.</w:t>
      </w:r>
    </w:p>
    <w:p w14:paraId="5130F526" w14:textId="77777777" w:rsidR="0012579C" w:rsidRPr="008C05F8" w:rsidRDefault="0012579C" w:rsidP="0012579C">
      <w:pPr>
        <w:pStyle w:val="List2"/>
        <w:tabs>
          <w:tab w:val="left" w:pos="567"/>
        </w:tabs>
        <w:spacing w:before="120" w:after="120" w:line="240" w:lineRule="auto"/>
        <w:ind w:left="567" w:firstLine="0"/>
        <w:rPr>
          <w:rFonts w:ascii="Arial Narrow" w:hAnsi="Arial Narrow"/>
          <w:sz w:val="24"/>
          <w:szCs w:val="24"/>
        </w:rPr>
      </w:pPr>
    </w:p>
    <w:p w14:paraId="5E39A55E" w14:textId="77777777" w:rsidR="0012579C" w:rsidRPr="008C05F8" w:rsidRDefault="0012579C" w:rsidP="0012579C">
      <w:pPr>
        <w:pStyle w:val="List2"/>
        <w:tabs>
          <w:tab w:val="left" w:pos="567"/>
        </w:tabs>
        <w:spacing w:before="120" w:after="120" w:line="240" w:lineRule="auto"/>
        <w:ind w:left="567" w:hanging="567"/>
        <w:rPr>
          <w:rFonts w:ascii="Arial Narrow" w:hAnsi="Arial Narrow"/>
          <w:sz w:val="24"/>
          <w:szCs w:val="24"/>
        </w:rPr>
      </w:pPr>
      <w:r w:rsidRPr="008C05F8">
        <w:rPr>
          <w:rFonts w:ascii="Arial Narrow" w:hAnsi="Arial Narrow"/>
          <w:sz w:val="24"/>
          <w:szCs w:val="24"/>
        </w:rPr>
        <w:t xml:space="preserve">12.   Всички разноски, съпровождащи сключването, регистрирането и други на договора за покупко-продажба, както и всички разходи свързани с промяната в собствеността, владението и държането на товарните вагони, включително, но не само придвижването и пререгистрацията им, са изцяло за сметка на КУПУВАЧА от момента на прехвърляне на собствеността. </w:t>
      </w:r>
    </w:p>
    <w:p w14:paraId="6489FCEF" w14:textId="77777777" w:rsidR="0012579C" w:rsidRPr="008C05F8" w:rsidRDefault="0012579C" w:rsidP="0012579C">
      <w:pPr>
        <w:pStyle w:val="List2"/>
        <w:tabs>
          <w:tab w:val="left" w:pos="567"/>
        </w:tabs>
        <w:spacing w:before="120" w:after="120" w:line="240" w:lineRule="auto"/>
        <w:ind w:left="567" w:firstLine="0"/>
        <w:rPr>
          <w:rFonts w:ascii="Arial Narrow" w:hAnsi="Arial Narrow"/>
          <w:sz w:val="24"/>
          <w:szCs w:val="24"/>
        </w:rPr>
      </w:pPr>
      <w:r w:rsidRPr="008C05F8">
        <w:rPr>
          <w:rFonts w:ascii="Arial Narrow" w:hAnsi="Arial Narrow"/>
          <w:sz w:val="24"/>
          <w:szCs w:val="24"/>
        </w:rPr>
        <w:t xml:space="preserve">Всички такси и разходи, свързани с престоя на закупените лотове товарни вагони на заетите от тях коловози преминават в задължение на купувача от момента на прехвърляне на собствеността. </w:t>
      </w:r>
    </w:p>
    <w:p w14:paraId="1CB94B59" w14:textId="77777777" w:rsidR="0012579C" w:rsidRPr="008C05F8" w:rsidRDefault="0012579C" w:rsidP="0012579C">
      <w:pPr>
        <w:pStyle w:val="ListContinue"/>
        <w:spacing w:before="120"/>
        <w:ind w:left="0"/>
        <w:jc w:val="both"/>
        <w:rPr>
          <w:rFonts w:ascii="Arial Narrow" w:hAnsi="Arial Narrow"/>
          <w:b/>
          <w:sz w:val="24"/>
          <w:szCs w:val="24"/>
        </w:rPr>
      </w:pPr>
    </w:p>
    <w:p w14:paraId="0B8C45BD" w14:textId="77777777" w:rsidR="0012579C" w:rsidRPr="008C05F8" w:rsidRDefault="0012579C" w:rsidP="0012579C">
      <w:pPr>
        <w:pStyle w:val="ListContinue"/>
        <w:spacing w:before="120"/>
        <w:ind w:left="0"/>
        <w:jc w:val="both"/>
        <w:rPr>
          <w:rFonts w:ascii="Arial Narrow" w:hAnsi="Arial Narrow"/>
          <w:b/>
          <w:sz w:val="24"/>
          <w:szCs w:val="24"/>
        </w:rPr>
      </w:pPr>
      <w:r w:rsidRPr="008C05F8">
        <w:rPr>
          <w:rFonts w:ascii="Arial Narrow" w:hAnsi="Arial Narrow"/>
          <w:b/>
          <w:sz w:val="24"/>
          <w:szCs w:val="24"/>
        </w:rPr>
        <w:t xml:space="preserve">XІ. Основания, при които наддавателните предложения не участват в класирането : </w:t>
      </w:r>
    </w:p>
    <w:p w14:paraId="1F5C242D" w14:textId="77777777" w:rsidR="0012579C" w:rsidRPr="008C05F8" w:rsidRDefault="0012579C" w:rsidP="0012579C">
      <w:pPr>
        <w:pStyle w:val="List2"/>
        <w:numPr>
          <w:ilvl w:val="0"/>
          <w:numId w:val="8"/>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sz w:val="24"/>
          <w:szCs w:val="24"/>
        </w:rPr>
      </w:pPr>
      <w:r w:rsidRPr="008C05F8">
        <w:rPr>
          <w:rFonts w:ascii="Arial Narrow" w:hAnsi="Arial Narrow"/>
          <w:sz w:val="24"/>
          <w:szCs w:val="24"/>
        </w:rPr>
        <w:t>Заявлението за участие в търга е постъпило в „Българска банка за развитие“ АД след срока по чл. VIII, т. 1;</w:t>
      </w:r>
    </w:p>
    <w:p w14:paraId="2CE494E3" w14:textId="77777777" w:rsidR="0012579C" w:rsidRPr="008C05F8" w:rsidRDefault="0012579C" w:rsidP="0012579C">
      <w:pPr>
        <w:widowControl/>
        <w:numPr>
          <w:ilvl w:val="0"/>
          <w:numId w:val="8"/>
        </w:numPr>
        <w:tabs>
          <w:tab w:val="left" w:pos="567"/>
        </w:tabs>
        <w:suppressAutoHyphens w:val="0"/>
        <w:autoSpaceDN/>
        <w:spacing w:after="0" w:line="240" w:lineRule="auto"/>
        <w:ind w:hanging="1080"/>
        <w:textAlignment w:val="auto"/>
        <w:rPr>
          <w:rFonts w:ascii="Arial Narrow" w:hAnsi="Arial Narrow"/>
          <w:sz w:val="24"/>
          <w:szCs w:val="24"/>
        </w:rPr>
      </w:pPr>
      <w:r w:rsidRPr="008C05F8">
        <w:rPr>
          <w:rFonts w:ascii="Arial Narrow" w:hAnsi="Arial Narrow"/>
          <w:sz w:val="24"/>
          <w:szCs w:val="24"/>
        </w:rPr>
        <w:t>Заявлението е подадено в незапечатан и/или прозрачен плик;</w:t>
      </w:r>
    </w:p>
    <w:p w14:paraId="58308754" w14:textId="77777777" w:rsidR="0012579C" w:rsidRPr="008C05F8" w:rsidRDefault="0012579C" w:rsidP="0012579C">
      <w:pPr>
        <w:widowControl/>
        <w:numPr>
          <w:ilvl w:val="0"/>
          <w:numId w:val="8"/>
        </w:numPr>
        <w:tabs>
          <w:tab w:val="left" w:pos="567"/>
        </w:tabs>
        <w:suppressAutoHyphens w:val="0"/>
        <w:autoSpaceDN/>
        <w:spacing w:after="0" w:line="240" w:lineRule="auto"/>
        <w:ind w:left="567" w:hanging="567"/>
        <w:textAlignment w:val="auto"/>
        <w:rPr>
          <w:rFonts w:ascii="Arial Narrow" w:hAnsi="Arial Narrow"/>
          <w:sz w:val="24"/>
          <w:szCs w:val="24"/>
        </w:rPr>
      </w:pPr>
      <w:r w:rsidRPr="008C05F8">
        <w:rPr>
          <w:rFonts w:ascii="Arial Narrow" w:hAnsi="Arial Narrow"/>
          <w:sz w:val="24"/>
          <w:szCs w:val="24"/>
        </w:rPr>
        <w:t>Заявлението не съдържа документ за внесен депозит или платежното нареждане за внесения депозит не носи датата, указана в настоящите тръжни  правила ;</w:t>
      </w:r>
    </w:p>
    <w:p w14:paraId="58C48A90" w14:textId="77777777" w:rsidR="0012579C" w:rsidRPr="008C05F8" w:rsidRDefault="0012579C" w:rsidP="0012579C">
      <w:pPr>
        <w:widowControl/>
        <w:numPr>
          <w:ilvl w:val="0"/>
          <w:numId w:val="8"/>
        </w:numPr>
        <w:tabs>
          <w:tab w:val="left" w:pos="567"/>
        </w:tabs>
        <w:suppressAutoHyphens w:val="0"/>
        <w:autoSpaceDN/>
        <w:spacing w:after="0" w:line="240" w:lineRule="auto"/>
        <w:ind w:left="567" w:hanging="567"/>
        <w:textAlignment w:val="auto"/>
        <w:rPr>
          <w:rFonts w:ascii="Arial Narrow" w:hAnsi="Arial Narrow"/>
          <w:sz w:val="24"/>
          <w:szCs w:val="24"/>
        </w:rPr>
      </w:pPr>
      <w:r w:rsidRPr="008C05F8">
        <w:rPr>
          <w:rFonts w:ascii="Arial Narrow" w:hAnsi="Arial Narrow"/>
          <w:sz w:val="24"/>
          <w:szCs w:val="24"/>
        </w:rPr>
        <w:t>При непредставяне на някои от документите, изброени в чл. IX, респективно представените документи не съответстват на настоящите правила.</w:t>
      </w:r>
    </w:p>
    <w:p w14:paraId="0704A97B" w14:textId="77777777" w:rsidR="0012579C" w:rsidRPr="008C05F8" w:rsidRDefault="0012579C" w:rsidP="0012579C">
      <w:pPr>
        <w:tabs>
          <w:tab w:val="left" w:pos="567"/>
        </w:tabs>
        <w:ind w:left="1080"/>
        <w:rPr>
          <w:rFonts w:ascii="Arial Narrow" w:hAnsi="Arial Narrow"/>
          <w:sz w:val="24"/>
          <w:szCs w:val="24"/>
        </w:rPr>
      </w:pPr>
    </w:p>
    <w:p w14:paraId="1FE7558B" w14:textId="2D27E913" w:rsidR="0012579C" w:rsidRPr="008C05F8" w:rsidRDefault="0012579C" w:rsidP="0012579C">
      <w:pPr>
        <w:pStyle w:val="FR1"/>
        <w:tabs>
          <w:tab w:val="left" w:pos="720"/>
          <w:tab w:val="left" w:pos="1080"/>
        </w:tabs>
        <w:spacing w:before="120" w:after="120"/>
        <w:ind w:right="0"/>
        <w:jc w:val="both"/>
        <w:rPr>
          <w:rFonts w:ascii="Arial Narrow" w:hAnsi="Arial Narrow"/>
          <w:b w:val="0"/>
          <w:sz w:val="24"/>
          <w:szCs w:val="24"/>
        </w:rPr>
      </w:pPr>
      <w:r w:rsidRPr="008C05F8">
        <w:rPr>
          <w:rFonts w:ascii="Arial Narrow" w:hAnsi="Arial Narrow"/>
          <w:b w:val="0"/>
          <w:sz w:val="24"/>
          <w:szCs w:val="24"/>
        </w:rPr>
        <w:t xml:space="preserve">Допълнителна информация на телефони: Димитър Бабански +35929306302. </w:t>
      </w:r>
    </w:p>
    <w:p w14:paraId="7DCF21A2" w14:textId="6227B8BA" w:rsidR="008C5830" w:rsidRPr="008C05F8" w:rsidRDefault="008C5830" w:rsidP="0012579C">
      <w:pPr>
        <w:pStyle w:val="FR1"/>
        <w:tabs>
          <w:tab w:val="left" w:pos="720"/>
          <w:tab w:val="left" w:pos="1080"/>
        </w:tabs>
        <w:spacing w:before="120" w:after="120"/>
        <w:ind w:right="0"/>
        <w:jc w:val="both"/>
        <w:rPr>
          <w:rFonts w:ascii="Arial Narrow" w:hAnsi="Arial Narrow"/>
          <w:b w:val="0"/>
          <w:sz w:val="24"/>
          <w:szCs w:val="24"/>
        </w:rPr>
      </w:pPr>
      <w:r w:rsidRPr="008C05F8">
        <w:rPr>
          <w:rFonts w:ascii="Arial Narrow" w:hAnsi="Arial Narrow"/>
          <w:b w:val="0"/>
          <w:sz w:val="24"/>
          <w:szCs w:val="24"/>
        </w:rPr>
        <w:tab/>
      </w:r>
      <w:r w:rsidRPr="008C05F8">
        <w:rPr>
          <w:rFonts w:ascii="Arial Narrow" w:hAnsi="Arial Narrow"/>
          <w:b w:val="0"/>
          <w:sz w:val="24"/>
          <w:szCs w:val="24"/>
        </w:rPr>
        <w:tab/>
      </w:r>
      <w:r w:rsidRPr="008C05F8">
        <w:rPr>
          <w:rFonts w:ascii="Arial Narrow" w:hAnsi="Arial Narrow"/>
          <w:b w:val="0"/>
          <w:sz w:val="24"/>
          <w:szCs w:val="24"/>
        </w:rPr>
        <w:tab/>
      </w:r>
      <w:r w:rsidRPr="008C05F8">
        <w:rPr>
          <w:rFonts w:ascii="Arial Narrow" w:hAnsi="Arial Narrow"/>
          <w:b w:val="0"/>
          <w:sz w:val="24"/>
          <w:szCs w:val="24"/>
        </w:rPr>
        <w:tab/>
      </w:r>
      <w:r w:rsidRPr="008C05F8">
        <w:rPr>
          <w:rFonts w:ascii="Arial Narrow" w:hAnsi="Arial Narrow"/>
          <w:b w:val="0"/>
          <w:sz w:val="24"/>
          <w:szCs w:val="24"/>
        </w:rPr>
        <w:tab/>
      </w:r>
      <w:r w:rsidRPr="008C05F8">
        <w:rPr>
          <w:rFonts w:ascii="Arial Narrow" w:hAnsi="Arial Narrow"/>
          <w:b w:val="0"/>
          <w:sz w:val="24"/>
          <w:szCs w:val="24"/>
        </w:rPr>
        <w:tab/>
        <w:t xml:space="preserve">       Яница Янкова</w:t>
      </w:r>
      <w:r w:rsidRPr="008C05F8">
        <w:rPr>
          <w:rFonts w:ascii="Arial Narrow" w:hAnsi="Arial Narrow"/>
          <w:b w:val="0"/>
          <w:sz w:val="24"/>
          <w:szCs w:val="24"/>
        </w:rPr>
        <w:tab/>
        <w:t>+35929306371</w:t>
      </w:r>
    </w:p>
    <w:p w14:paraId="08C968E7" w14:textId="77777777" w:rsidR="0012579C" w:rsidRPr="008C05F8" w:rsidRDefault="0012579C" w:rsidP="0012579C">
      <w:pPr>
        <w:pStyle w:val="FR1"/>
        <w:tabs>
          <w:tab w:val="left" w:pos="720"/>
          <w:tab w:val="left" w:pos="1080"/>
        </w:tabs>
        <w:spacing w:before="120" w:after="120"/>
        <w:ind w:right="0"/>
        <w:jc w:val="both"/>
        <w:rPr>
          <w:rFonts w:ascii="Arial Narrow" w:hAnsi="Arial Narrow"/>
          <w:b w:val="0"/>
          <w:sz w:val="24"/>
          <w:szCs w:val="24"/>
        </w:rPr>
      </w:pPr>
    </w:p>
    <w:p w14:paraId="31CA0A42" w14:textId="77777777" w:rsidR="0012579C" w:rsidRPr="008C05F8" w:rsidRDefault="0012579C" w:rsidP="0012579C">
      <w:pPr>
        <w:pStyle w:val="FR1"/>
        <w:tabs>
          <w:tab w:val="left" w:pos="720"/>
          <w:tab w:val="left" w:pos="1080"/>
        </w:tabs>
        <w:spacing w:before="120" w:after="120"/>
        <w:ind w:right="0"/>
        <w:jc w:val="both"/>
        <w:rPr>
          <w:rFonts w:ascii="Arial Narrow" w:hAnsi="Arial Narrow"/>
          <w:b w:val="0"/>
          <w:sz w:val="24"/>
          <w:szCs w:val="24"/>
        </w:rPr>
      </w:pPr>
      <w:r w:rsidRPr="008C05F8">
        <w:rPr>
          <w:rFonts w:ascii="Arial Narrow" w:hAnsi="Arial Narrow"/>
          <w:b w:val="0"/>
          <w:sz w:val="24"/>
          <w:szCs w:val="24"/>
        </w:rPr>
        <w:t xml:space="preserve">Неразделна част от настоящите правила са следните приложения: </w:t>
      </w:r>
    </w:p>
    <w:p w14:paraId="2EF8637D" w14:textId="21F3E909" w:rsidR="0012579C" w:rsidRPr="008C05F8" w:rsidRDefault="0012579C" w:rsidP="0012579C">
      <w:pPr>
        <w:pStyle w:val="FR1"/>
        <w:tabs>
          <w:tab w:val="left" w:pos="720"/>
          <w:tab w:val="left" w:pos="1080"/>
        </w:tabs>
        <w:spacing w:before="120" w:after="120"/>
        <w:ind w:left="360" w:right="0"/>
        <w:jc w:val="both"/>
        <w:rPr>
          <w:rFonts w:ascii="Arial Narrow" w:hAnsi="Arial Narrow"/>
          <w:b w:val="0"/>
          <w:sz w:val="24"/>
          <w:szCs w:val="24"/>
        </w:rPr>
      </w:pPr>
      <w:r w:rsidRPr="008C05F8">
        <w:rPr>
          <w:rFonts w:ascii="Arial Narrow" w:hAnsi="Arial Narrow"/>
          <w:b w:val="0"/>
          <w:sz w:val="24"/>
          <w:szCs w:val="24"/>
        </w:rPr>
        <w:t>Приложение №</w:t>
      </w:r>
      <w:r w:rsidR="000E1A04">
        <w:rPr>
          <w:rFonts w:ascii="Arial Narrow" w:hAnsi="Arial Narrow"/>
          <w:b w:val="0"/>
          <w:sz w:val="24"/>
          <w:szCs w:val="24"/>
        </w:rPr>
        <w:t xml:space="preserve"> </w:t>
      </w:r>
      <w:r w:rsidRPr="008C05F8">
        <w:rPr>
          <w:rFonts w:ascii="Arial Narrow" w:hAnsi="Arial Narrow"/>
          <w:b w:val="0"/>
          <w:sz w:val="24"/>
          <w:szCs w:val="24"/>
        </w:rPr>
        <w:t xml:space="preserve">1 Списък на </w:t>
      </w:r>
      <w:r w:rsidR="00EF398A" w:rsidRPr="008C05F8">
        <w:rPr>
          <w:rFonts w:ascii="Arial Narrow" w:hAnsi="Arial Narrow"/>
          <w:b w:val="0"/>
          <w:sz w:val="24"/>
          <w:szCs w:val="24"/>
        </w:rPr>
        <w:t xml:space="preserve">1 </w:t>
      </w:r>
      <w:r w:rsidR="00AB5E53">
        <w:rPr>
          <w:rFonts w:ascii="Arial Narrow" w:hAnsi="Arial Narrow"/>
          <w:b w:val="0"/>
          <w:sz w:val="24"/>
          <w:szCs w:val="24"/>
        </w:rPr>
        <w:t>468</w:t>
      </w:r>
      <w:r w:rsidRPr="008C05F8">
        <w:rPr>
          <w:rFonts w:ascii="Arial Narrow" w:hAnsi="Arial Narrow"/>
          <w:b w:val="0"/>
          <w:sz w:val="24"/>
          <w:szCs w:val="24"/>
        </w:rPr>
        <w:t xml:space="preserve"> броя товарни вагони, разделени в </w:t>
      </w:r>
      <w:r w:rsidR="005141BA" w:rsidRPr="008C05F8">
        <w:rPr>
          <w:rFonts w:ascii="Arial Narrow" w:hAnsi="Arial Narrow"/>
          <w:b w:val="0"/>
          <w:sz w:val="24"/>
          <w:szCs w:val="24"/>
          <w:lang w:val="en-US"/>
        </w:rPr>
        <w:t xml:space="preserve">1 </w:t>
      </w:r>
      <w:r w:rsidR="00AB5E53">
        <w:rPr>
          <w:rFonts w:ascii="Arial Narrow" w:hAnsi="Arial Narrow"/>
          <w:b w:val="0"/>
          <w:sz w:val="24"/>
          <w:szCs w:val="24"/>
        </w:rPr>
        <w:t>468</w:t>
      </w:r>
      <w:r w:rsidRPr="008C05F8">
        <w:rPr>
          <w:rFonts w:ascii="Arial Narrow" w:hAnsi="Arial Narrow"/>
          <w:b w:val="0"/>
          <w:sz w:val="24"/>
          <w:szCs w:val="24"/>
        </w:rPr>
        <w:t xml:space="preserve"> лота, собственост на „Холдинг БДЖ“ ЕАД, заложени по реда на Закона за особените залози в полза на „Българска банка за развитие“ АД, към които е пристъпено към изпълнение с вписване № 201</w:t>
      </w:r>
      <w:r w:rsidR="007C1009" w:rsidRPr="008C05F8">
        <w:rPr>
          <w:rFonts w:ascii="Arial Narrow" w:hAnsi="Arial Narrow"/>
          <w:b w:val="0"/>
          <w:sz w:val="24"/>
          <w:szCs w:val="24"/>
          <w:lang w:val="en-US"/>
        </w:rPr>
        <w:t>60</w:t>
      </w:r>
      <w:r w:rsidR="00B928F6" w:rsidRPr="008C05F8">
        <w:rPr>
          <w:rFonts w:ascii="Arial Narrow" w:hAnsi="Arial Narrow"/>
          <w:b w:val="0"/>
          <w:sz w:val="24"/>
          <w:szCs w:val="24"/>
        </w:rPr>
        <w:t>92800780</w:t>
      </w:r>
      <w:r w:rsidRPr="008C05F8">
        <w:rPr>
          <w:rFonts w:ascii="Arial Narrow" w:hAnsi="Arial Narrow"/>
          <w:b w:val="0"/>
          <w:sz w:val="24"/>
          <w:szCs w:val="24"/>
        </w:rPr>
        <w:t xml:space="preserve"> в Централния регистър на особените залози;</w:t>
      </w:r>
    </w:p>
    <w:p w14:paraId="0A0D8044" w14:textId="253FC215" w:rsidR="0012579C" w:rsidRPr="008C05F8" w:rsidRDefault="0012579C" w:rsidP="0012579C">
      <w:pPr>
        <w:pStyle w:val="FR1"/>
        <w:tabs>
          <w:tab w:val="left" w:pos="720"/>
          <w:tab w:val="left" w:pos="1080"/>
        </w:tabs>
        <w:spacing w:before="120" w:after="120"/>
        <w:ind w:left="360" w:right="0"/>
        <w:jc w:val="both"/>
        <w:rPr>
          <w:rFonts w:ascii="Arial Narrow" w:hAnsi="Arial Narrow"/>
          <w:b w:val="0"/>
          <w:sz w:val="24"/>
          <w:szCs w:val="24"/>
        </w:rPr>
      </w:pPr>
      <w:r w:rsidRPr="008C05F8">
        <w:rPr>
          <w:rFonts w:ascii="Arial Narrow" w:hAnsi="Arial Narrow"/>
          <w:b w:val="0"/>
          <w:sz w:val="24"/>
          <w:szCs w:val="24"/>
        </w:rPr>
        <w:t>Приложение №</w:t>
      </w:r>
      <w:r w:rsidR="000E1A04">
        <w:rPr>
          <w:rFonts w:ascii="Arial Narrow" w:hAnsi="Arial Narrow"/>
          <w:b w:val="0"/>
          <w:sz w:val="24"/>
          <w:szCs w:val="24"/>
        </w:rPr>
        <w:t xml:space="preserve"> </w:t>
      </w:r>
      <w:r w:rsidRPr="008C05F8">
        <w:rPr>
          <w:rFonts w:ascii="Arial Narrow" w:hAnsi="Arial Narrow"/>
          <w:b w:val="0"/>
          <w:sz w:val="24"/>
          <w:szCs w:val="24"/>
        </w:rPr>
        <w:t xml:space="preserve">2 Декларация за участие в търга; </w:t>
      </w:r>
    </w:p>
    <w:p w14:paraId="42FE599D" w14:textId="1A0561DE" w:rsidR="0012579C" w:rsidRPr="008C05F8" w:rsidRDefault="0012579C" w:rsidP="0012579C">
      <w:pPr>
        <w:pStyle w:val="FR1"/>
        <w:tabs>
          <w:tab w:val="left" w:pos="720"/>
          <w:tab w:val="left" w:pos="1080"/>
        </w:tabs>
        <w:spacing w:before="120" w:after="120"/>
        <w:ind w:left="360" w:right="0"/>
        <w:jc w:val="both"/>
        <w:rPr>
          <w:rFonts w:ascii="Arial Narrow" w:hAnsi="Arial Narrow"/>
          <w:b w:val="0"/>
          <w:sz w:val="24"/>
          <w:szCs w:val="24"/>
        </w:rPr>
      </w:pPr>
      <w:r w:rsidRPr="008C05F8">
        <w:rPr>
          <w:rFonts w:ascii="Arial Narrow" w:hAnsi="Arial Narrow"/>
          <w:b w:val="0"/>
          <w:sz w:val="24"/>
          <w:szCs w:val="24"/>
        </w:rPr>
        <w:t>Приложение №</w:t>
      </w:r>
      <w:r w:rsidR="000E1A04">
        <w:rPr>
          <w:rFonts w:ascii="Arial Narrow" w:hAnsi="Arial Narrow"/>
          <w:b w:val="0"/>
          <w:sz w:val="24"/>
          <w:szCs w:val="24"/>
        </w:rPr>
        <w:t xml:space="preserve"> </w:t>
      </w:r>
      <w:r w:rsidRPr="008C05F8">
        <w:rPr>
          <w:rFonts w:ascii="Arial Narrow" w:hAnsi="Arial Narrow"/>
          <w:b w:val="0"/>
          <w:sz w:val="24"/>
          <w:szCs w:val="24"/>
        </w:rPr>
        <w:t>2 Декларация за участие в търга – двуезична;</w:t>
      </w:r>
    </w:p>
    <w:p w14:paraId="32C0BC9E" w14:textId="5B884B00" w:rsidR="0012579C" w:rsidRPr="008C05F8" w:rsidRDefault="0012579C" w:rsidP="0012579C">
      <w:pPr>
        <w:pStyle w:val="FR1"/>
        <w:tabs>
          <w:tab w:val="left" w:pos="720"/>
          <w:tab w:val="left" w:pos="1080"/>
        </w:tabs>
        <w:spacing w:before="120" w:after="120"/>
        <w:ind w:left="360" w:right="0"/>
        <w:jc w:val="both"/>
        <w:rPr>
          <w:rFonts w:ascii="Arial Narrow" w:hAnsi="Arial Narrow"/>
          <w:b w:val="0"/>
          <w:sz w:val="24"/>
          <w:szCs w:val="24"/>
        </w:rPr>
      </w:pPr>
      <w:r w:rsidRPr="008C05F8">
        <w:rPr>
          <w:rFonts w:ascii="Arial Narrow" w:hAnsi="Arial Narrow"/>
          <w:b w:val="0"/>
          <w:sz w:val="24"/>
          <w:szCs w:val="24"/>
        </w:rPr>
        <w:t>Приложение №</w:t>
      </w:r>
      <w:r w:rsidR="000E1A04">
        <w:rPr>
          <w:rFonts w:ascii="Arial Narrow" w:hAnsi="Arial Narrow"/>
          <w:b w:val="0"/>
          <w:sz w:val="24"/>
          <w:szCs w:val="24"/>
        </w:rPr>
        <w:t xml:space="preserve"> </w:t>
      </w:r>
      <w:r w:rsidRPr="008C05F8">
        <w:rPr>
          <w:rFonts w:ascii="Arial Narrow" w:hAnsi="Arial Narrow"/>
          <w:b w:val="0"/>
          <w:sz w:val="24"/>
          <w:szCs w:val="24"/>
        </w:rPr>
        <w:t xml:space="preserve">3 Заявление-декларация за връщане на депозит за участие в търга; </w:t>
      </w:r>
    </w:p>
    <w:p w14:paraId="2710D869" w14:textId="16B23889" w:rsidR="0012579C" w:rsidRPr="008C05F8" w:rsidRDefault="0012579C" w:rsidP="0012579C">
      <w:pPr>
        <w:pStyle w:val="FR1"/>
        <w:tabs>
          <w:tab w:val="left" w:pos="720"/>
          <w:tab w:val="left" w:pos="1080"/>
        </w:tabs>
        <w:spacing w:before="120" w:after="120"/>
        <w:ind w:left="360" w:right="0"/>
        <w:jc w:val="both"/>
        <w:rPr>
          <w:rFonts w:ascii="Arial Narrow" w:hAnsi="Arial Narrow"/>
          <w:b w:val="0"/>
          <w:sz w:val="24"/>
          <w:szCs w:val="24"/>
        </w:rPr>
      </w:pPr>
      <w:r w:rsidRPr="008C05F8">
        <w:rPr>
          <w:rFonts w:ascii="Arial Narrow" w:hAnsi="Arial Narrow"/>
          <w:b w:val="0"/>
          <w:sz w:val="24"/>
          <w:szCs w:val="24"/>
        </w:rPr>
        <w:t>Приложение №</w:t>
      </w:r>
      <w:r w:rsidR="000E1A04">
        <w:rPr>
          <w:rFonts w:ascii="Arial Narrow" w:hAnsi="Arial Narrow"/>
          <w:b w:val="0"/>
          <w:sz w:val="24"/>
          <w:szCs w:val="24"/>
        </w:rPr>
        <w:t xml:space="preserve"> </w:t>
      </w:r>
      <w:r w:rsidRPr="008C05F8">
        <w:rPr>
          <w:rFonts w:ascii="Arial Narrow" w:hAnsi="Arial Narrow"/>
          <w:b w:val="0"/>
          <w:sz w:val="24"/>
          <w:szCs w:val="24"/>
        </w:rPr>
        <w:t>3 Заявление-декларация за връщане на депозит за участие в търга – двуезична;</w:t>
      </w:r>
    </w:p>
    <w:p w14:paraId="4C4AF3E8" w14:textId="4E2FAB12" w:rsidR="0012579C" w:rsidRPr="008C05F8" w:rsidRDefault="0012579C" w:rsidP="0012579C">
      <w:pPr>
        <w:pStyle w:val="FR1"/>
        <w:tabs>
          <w:tab w:val="left" w:pos="720"/>
          <w:tab w:val="left" w:pos="1080"/>
        </w:tabs>
        <w:spacing w:before="120" w:after="120"/>
        <w:ind w:left="360" w:right="0"/>
        <w:jc w:val="both"/>
        <w:rPr>
          <w:rFonts w:ascii="Arial Narrow" w:hAnsi="Arial Narrow"/>
          <w:b w:val="0"/>
          <w:sz w:val="24"/>
          <w:szCs w:val="24"/>
        </w:rPr>
      </w:pPr>
      <w:r w:rsidRPr="008C05F8">
        <w:rPr>
          <w:rFonts w:ascii="Arial Narrow" w:hAnsi="Arial Narrow"/>
          <w:b w:val="0"/>
          <w:sz w:val="24"/>
          <w:szCs w:val="24"/>
        </w:rPr>
        <w:t>Приложение №</w:t>
      </w:r>
      <w:r w:rsidR="000E1A04">
        <w:rPr>
          <w:rFonts w:ascii="Arial Narrow" w:hAnsi="Arial Narrow"/>
          <w:b w:val="0"/>
          <w:sz w:val="24"/>
          <w:szCs w:val="24"/>
        </w:rPr>
        <w:t xml:space="preserve"> </w:t>
      </w:r>
      <w:r w:rsidRPr="008C05F8">
        <w:rPr>
          <w:rFonts w:ascii="Arial Narrow" w:hAnsi="Arial Narrow"/>
          <w:b w:val="0"/>
          <w:sz w:val="24"/>
          <w:szCs w:val="24"/>
        </w:rPr>
        <w:t xml:space="preserve">4 Примерно изчисление на стъпка за наддаване на предложените за продажба лотове товарни вагони за стъпка 1,2,3,4,..; </w:t>
      </w:r>
    </w:p>
    <w:p w14:paraId="727BFB39" w14:textId="15C2C070" w:rsidR="0012579C" w:rsidRPr="008C05F8" w:rsidRDefault="0012579C" w:rsidP="0012579C">
      <w:pPr>
        <w:pStyle w:val="FR1"/>
        <w:tabs>
          <w:tab w:val="left" w:pos="720"/>
          <w:tab w:val="left" w:pos="1080"/>
        </w:tabs>
        <w:spacing w:before="120" w:after="120"/>
        <w:ind w:left="360" w:right="0"/>
        <w:jc w:val="both"/>
        <w:rPr>
          <w:rFonts w:ascii="Arial Narrow" w:hAnsi="Arial Narrow"/>
          <w:b w:val="0"/>
          <w:sz w:val="24"/>
          <w:szCs w:val="24"/>
        </w:rPr>
      </w:pPr>
      <w:r w:rsidRPr="008C05F8">
        <w:rPr>
          <w:rFonts w:ascii="Arial Narrow" w:hAnsi="Arial Narrow"/>
          <w:b w:val="0"/>
          <w:sz w:val="24"/>
          <w:szCs w:val="24"/>
        </w:rPr>
        <w:t>Приложение №</w:t>
      </w:r>
      <w:r w:rsidR="000E1A04">
        <w:rPr>
          <w:rFonts w:ascii="Arial Narrow" w:hAnsi="Arial Narrow"/>
          <w:b w:val="0"/>
          <w:sz w:val="24"/>
          <w:szCs w:val="24"/>
        </w:rPr>
        <w:t xml:space="preserve"> </w:t>
      </w:r>
      <w:r w:rsidRPr="008C05F8">
        <w:rPr>
          <w:rFonts w:ascii="Arial Narrow" w:hAnsi="Arial Narrow"/>
          <w:b w:val="0"/>
          <w:sz w:val="24"/>
          <w:szCs w:val="24"/>
        </w:rPr>
        <w:t xml:space="preserve">5 Проект на договор за продажба; </w:t>
      </w:r>
    </w:p>
    <w:p w14:paraId="1961A1C9" w14:textId="6B5D3591" w:rsidR="0012579C" w:rsidRPr="008C05F8" w:rsidRDefault="0012579C" w:rsidP="0012579C">
      <w:pPr>
        <w:pStyle w:val="FR1"/>
        <w:tabs>
          <w:tab w:val="left" w:pos="720"/>
          <w:tab w:val="left" w:pos="1080"/>
        </w:tabs>
        <w:spacing w:before="120" w:after="120"/>
        <w:ind w:left="360" w:right="0"/>
        <w:jc w:val="both"/>
        <w:rPr>
          <w:rFonts w:ascii="Arial Narrow" w:hAnsi="Arial Narrow"/>
          <w:b w:val="0"/>
          <w:sz w:val="24"/>
          <w:szCs w:val="24"/>
        </w:rPr>
      </w:pPr>
      <w:r w:rsidRPr="008C05F8">
        <w:rPr>
          <w:rFonts w:ascii="Arial Narrow" w:hAnsi="Arial Narrow"/>
          <w:b w:val="0"/>
          <w:sz w:val="24"/>
          <w:szCs w:val="24"/>
        </w:rPr>
        <w:t>Приложение №</w:t>
      </w:r>
      <w:r w:rsidR="000E1A04">
        <w:rPr>
          <w:rFonts w:ascii="Arial Narrow" w:hAnsi="Arial Narrow"/>
          <w:b w:val="0"/>
          <w:sz w:val="24"/>
          <w:szCs w:val="24"/>
        </w:rPr>
        <w:t xml:space="preserve"> </w:t>
      </w:r>
      <w:r w:rsidRPr="008C05F8">
        <w:rPr>
          <w:rFonts w:ascii="Arial Narrow" w:hAnsi="Arial Narrow"/>
          <w:b w:val="0"/>
          <w:sz w:val="24"/>
          <w:szCs w:val="24"/>
        </w:rPr>
        <w:t>5 Проект на договор за продажба - двуезичен;</w:t>
      </w:r>
      <w:r w:rsidR="003638EE" w:rsidRPr="008C05F8">
        <w:rPr>
          <w:rFonts w:ascii="Arial Narrow" w:hAnsi="Arial Narrow"/>
          <w:b w:val="0"/>
          <w:sz w:val="24"/>
          <w:szCs w:val="24"/>
        </w:rPr>
        <w:t xml:space="preserve"> </w:t>
      </w:r>
    </w:p>
    <w:p w14:paraId="51885B09" w14:textId="77777777" w:rsidR="003638EE" w:rsidRPr="008C05F8" w:rsidRDefault="003638EE" w:rsidP="0012579C">
      <w:pPr>
        <w:pStyle w:val="FR1"/>
        <w:tabs>
          <w:tab w:val="left" w:pos="720"/>
          <w:tab w:val="left" w:pos="1080"/>
        </w:tabs>
        <w:spacing w:before="120" w:after="120"/>
        <w:ind w:left="360" w:right="0"/>
        <w:jc w:val="both"/>
        <w:rPr>
          <w:rFonts w:ascii="Arial Narrow" w:hAnsi="Arial Narrow"/>
          <w:b w:val="0"/>
          <w:sz w:val="24"/>
          <w:szCs w:val="24"/>
        </w:rPr>
      </w:pPr>
    </w:p>
    <w:p w14:paraId="771938E4" w14:textId="77777777" w:rsidR="003638EE" w:rsidRPr="00FF2749" w:rsidRDefault="003638EE" w:rsidP="0012579C">
      <w:pPr>
        <w:pStyle w:val="FR1"/>
        <w:tabs>
          <w:tab w:val="left" w:pos="720"/>
          <w:tab w:val="left" w:pos="1080"/>
        </w:tabs>
        <w:spacing w:before="120" w:after="120"/>
        <w:ind w:left="360" w:right="0"/>
        <w:jc w:val="both"/>
        <w:rPr>
          <w:rFonts w:ascii="Arial Narrow" w:hAnsi="Arial Narrow"/>
          <w:b w:val="0"/>
          <w:sz w:val="24"/>
          <w:szCs w:val="24"/>
        </w:rPr>
      </w:pPr>
      <w:r w:rsidRPr="008C05F8">
        <w:rPr>
          <w:rFonts w:ascii="Arial Narrow" w:hAnsi="Arial Narrow"/>
          <w:b w:val="0"/>
          <w:sz w:val="24"/>
          <w:szCs w:val="24"/>
        </w:rPr>
        <w:t xml:space="preserve">Този документ е изготвен на български и на английски език. При противоречие между двата текста, за валиден </w:t>
      </w:r>
      <w:r w:rsidR="006331FF" w:rsidRPr="008C05F8">
        <w:rPr>
          <w:rFonts w:ascii="Arial Narrow" w:hAnsi="Arial Narrow"/>
          <w:b w:val="0"/>
          <w:sz w:val="24"/>
          <w:szCs w:val="24"/>
        </w:rPr>
        <w:t>ще</w:t>
      </w:r>
      <w:r w:rsidRPr="008C05F8">
        <w:rPr>
          <w:rFonts w:ascii="Arial Narrow" w:hAnsi="Arial Narrow"/>
          <w:b w:val="0"/>
          <w:sz w:val="24"/>
          <w:szCs w:val="24"/>
        </w:rPr>
        <w:t xml:space="preserve"> се счита българският текст.</w:t>
      </w:r>
      <w:r w:rsidRPr="00FF2749">
        <w:rPr>
          <w:rFonts w:ascii="Arial Narrow" w:hAnsi="Arial Narrow"/>
          <w:b w:val="0"/>
          <w:sz w:val="24"/>
          <w:szCs w:val="24"/>
        </w:rPr>
        <w:t xml:space="preserve">   </w:t>
      </w:r>
    </w:p>
    <w:p w14:paraId="1DA86DC1" w14:textId="77777777" w:rsidR="002F7BBB" w:rsidRPr="00FF2749" w:rsidRDefault="002F7BBB" w:rsidP="002F7BBB">
      <w:pPr>
        <w:spacing w:after="120" w:line="240" w:lineRule="auto"/>
        <w:jc w:val="both"/>
        <w:rPr>
          <w:rFonts w:ascii="Arial Narrow" w:hAnsi="Arial Narrow" w:cs="Tahoma"/>
          <w:b/>
          <w:sz w:val="24"/>
          <w:szCs w:val="24"/>
          <w:u w:val="single"/>
        </w:rPr>
      </w:pPr>
    </w:p>
    <w:sectPr w:rsidR="002F7BBB" w:rsidRPr="00FF2749" w:rsidSect="00FE18B0">
      <w:headerReference w:type="default" r:id="rId10"/>
      <w:footerReference w:type="even" r:id="rId11"/>
      <w:footerReference w:type="default" r:id="rId12"/>
      <w:pgSz w:w="11906" w:h="16838"/>
      <w:pgMar w:top="1843" w:right="849"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D1054" w14:textId="77777777" w:rsidR="00F92AC9" w:rsidRDefault="00F92AC9">
      <w:pPr>
        <w:spacing w:after="0" w:line="240" w:lineRule="auto"/>
      </w:pPr>
      <w:r>
        <w:separator/>
      </w:r>
    </w:p>
  </w:endnote>
  <w:endnote w:type="continuationSeparator" w:id="0">
    <w:p w14:paraId="057CA529" w14:textId="77777777" w:rsidR="00F92AC9" w:rsidRDefault="00F9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55C1A" w14:textId="77777777" w:rsidR="00A0097B" w:rsidRDefault="008027D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188B" w14:textId="77777777" w:rsidR="00B80CE5" w:rsidRPr="00801E66" w:rsidRDefault="00DB788A" w:rsidP="00C164D4">
    <w:pPr>
      <w:pStyle w:val="Footer"/>
      <w:tabs>
        <w:tab w:val="clear" w:pos="9072"/>
        <w:tab w:val="right" w:pos="9356"/>
      </w:tabs>
      <w:ind w:right="-284"/>
      <w:jc w:val="center"/>
      <w:rPr>
        <w:rFonts w:ascii="Arial Narrow" w:hAnsi="Arial Narrow" w:cs="Arial"/>
        <w:sz w:val="18"/>
        <w:szCs w:val="18"/>
      </w:rPr>
    </w:pPr>
    <w:r>
      <w:rPr>
        <w:rFonts w:ascii="Arial Narrow" w:hAnsi="Arial Narrow" w:cs="Arial"/>
        <w:noProof/>
        <w:sz w:val="18"/>
        <w:szCs w:val="18"/>
        <w:lang w:val="en-GB" w:eastAsia="en-GB"/>
      </w:rPr>
      <mc:AlternateContent>
        <mc:Choice Requires="wps">
          <w:drawing>
            <wp:anchor distT="0" distB="0" distL="114300" distR="114300" simplePos="0" relativeHeight="251657728" behindDoc="0" locked="0" layoutInCell="1" allowOverlap="1" wp14:anchorId="50215044" wp14:editId="29112662">
              <wp:simplePos x="0" y="0"/>
              <wp:positionH relativeFrom="column">
                <wp:posOffset>-11430</wp:posOffset>
              </wp:positionH>
              <wp:positionV relativeFrom="paragraph">
                <wp:posOffset>-122555</wp:posOffset>
              </wp:positionV>
              <wp:extent cx="6330315" cy="0"/>
              <wp:effectExtent l="17145" t="10795" r="15240" b="825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315" cy="0"/>
                      </a:xfrm>
                      <a:prstGeom prst="line">
                        <a:avLst/>
                      </a:prstGeom>
                      <a:noFill/>
                      <a:ln w="15875">
                        <a:solidFill>
                          <a:srgbClr val="403F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262E030D"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497.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" strokecolor="#403f99" strokeweight="1.25pt">
              <v:shadow opacity="24903f" origin=",.5" offset="0,.55556mm"/>
            </v:line>
          </w:pict>
        </mc:Fallback>
      </mc:AlternateContent>
    </w:r>
    <w:r w:rsidR="00B80CE5" w:rsidRPr="00801E66">
      <w:rPr>
        <w:rFonts w:ascii="Arial Narrow" w:hAnsi="Arial Narrow" w:cs="Arial"/>
        <w:sz w:val="18"/>
        <w:szCs w:val="18"/>
      </w:rPr>
      <w:t>1000 София, ул. „</w:t>
    </w:r>
    <w:r w:rsidR="00B928F6">
      <w:rPr>
        <w:rFonts w:ascii="Arial Narrow" w:hAnsi="Arial Narrow" w:cs="Arial"/>
        <w:sz w:val="18"/>
        <w:szCs w:val="18"/>
      </w:rPr>
      <w:t>Дякон Игнатий” 1</w:t>
    </w:r>
    <w:r w:rsidR="00B80CE5" w:rsidRPr="00801E66">
      <w:rPr>
        <w:rFonts w:ascii="Arial Narrow" w:hAnsi="Arial Narrow" w:cs="Arial"/>
        <w:sz w:val="18"/>
        <w:szCs w:val="18"/>
      </w:rPr>
      <w:t xml:space="preserve">, тел.: +359 2 9306 333, факс: +359 </w:t>
    </w:r>
    <w:r w:rsidR="00B80CE5" w:rsidRPr="00801E66">
      <w:rPr>
        <w:rFonts w:ascii="Arial Narrow" w:hAnsi="Arial Narrow" w:cs="Arial"/>
        <w:sz w:val="18"/>
        <w:szCs w:val="18"/>
      </w:rPr>
      <w:t>2 9306 321, e-mail: office@bdbank.bg, www.bdbank.bg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16104" w14:textId="77777777" w:rsidR="00F92AC9" w:rsidRDefault="00F92AC9">
      <w:pPr>
        <w:spacing w:after="0" w:line="240" w:lineRule="auto"/>
      </w:pPr>
      <w:r>
        <w:rPr>
          <w:color w:val="000000"/>
        </w:rPr>
        <w:separator/>
      </w:r>
    </w:p>
  </w:footnote>
  <w:footnote w:type="continuationSeparator" w:id="0">
    <w:p w14:paraId="66708AC2" w14:textId="77777777" w:rsidR="00F92AC9" w:rsidRDefault="00F92AC9">
      <w:pPr>
        <w:spacing w:after="0" w:line="240" w:lineRule="auto"/>
      </w:pPr>
      <w:r>
        <w:continuationSeparator/>
      </w:r>
    </w:p>
  </w:footnote>
  <w:footnote w:id="1">
    <w:p w14:paraId="11FA43BD" w14:textId="77777777" w:rsidR="0012579C" w:rsidRPr="002C7FBC" w:rsidRDefault="0012579C" w:rsidP="0012579C">
      <w:pPr>
        <w:pStyle w:val="FootnoteText"/>
        <w:rPr>
          <w:rFonts w:ascii="Arial Narrow" w:hAnsi="Arial Narrow"/>
          <w:sz w:val="18"/>
          <w:szCs w:val="18"/>
          <w:lang w:val="bg-BG"/>
        </w:rPr>
      </w:pPr>
      <w:r w:rsidRPr="002C7FBC">
        <w:rPr>
          <w:rStyle w:val="FootnoteReference"/>
          <w:rFonts w:ascii="Arial Narrow" w:hAnsi="Arial Narrow"/>
          <w:sz w:val="18"/>
          <w:szCs w:val="18"/>
        </w:rPr>
        <w:footnoteRef/>
      </w:r>
      <w:r w:rsidRPr="002C7FBC">
        <w:rPr>
          <w:rFonts w:ascii="Arial Narrow" w:hAnsi="Arial Narrow"/>
          <w:sz w:val="18"/>
          <w:szCs w:val="18"/>
        </w:rPr>
        <w:t xml:space="preserve"> </w:t>
      </w:r>
      <w:r w:rsidRPr="002C7FBC">
        <w:rPr>
          <w:rFonts w:ascii="Arial Narrow" w:hAnsi="Arial Narrow"/>
          <w:sz w:val="18"/>
          <w:szCs w:val="18"/>
          <w:lang w:val="bg-BG"/>
        </w:rPr>
        <w:t>Юридически лица и еднолични търговци, регистрирани извън Република България</w:t>
      </w:r>
      <w:r>
        <w:rPr>
          <w:rFonts w:ascii="Arial Narrow" w:hAnsi="Arial Narrow"/>
          <w:sz w:val="18"/>
          <w:szCs w:val="18"/>
          <w:lang w:val="bg-BG"/>
        </w:rPr>
        <w:t>,</w:t>
      </w:r>
      <w:r w:rsidRPr="002C7FBC">
        <w:rPr>
          <w:rFonts w:ascii="Arial Narrow" w:hAnsi="Arial Narrow"/>
          <w:sz w:val="18"/>
          <w:szCs w:val="18"/>
          <w:lang w:val="bg-BG"/>
        </w:rPr>
        <w:t xml:space="preserve"> представят двуезичен вариант </w:t>
      </w:r>
      <w:r>
        <w:rPr>
          <w:rFonts w:ascii="Arial Narrow" w:hAnsi="Arial Narrow"/>
          <w:sz w:val="18"/>
          <w:szCs w:val="18"/>
          <w:lang w:val="bg-BG"/>
        </w:rPr>
        <w:t xml:space="preserve">на документа </w:t>
      </w:r>
      <w:r w:rsidRPr="002C7FBC">
        <w:rPr>
          <w:rFonts w:ascii="Arial Narrow" w:hAnsi="Arial Narrow"/>
          <w:sz w:val="18"/>
          <w:szCs w:val="18"/>
          <w:lang w:val="bg-BG"/>
        </w:rPr>
        <w:t xml:space="preserve">на български и на английски език. </w:t>
      </w:r>
    </w:p>
  </w:footnote>
  <w:footnote w:id="2">
    <w:p w14:paraId="49055DBC" w14:textId="77777777" w:rsidR="0012579C" w:rsidRPr="00042073" w:rsidRDefault="0012579C" w:rsidP="0012579C">
      <w:pPr>
        <w:pStyle w:val="FootnoteText"/>
        <w:rPr>
          <w:lang w:val="bg-BG"/>
        </w:rPr>
      </w:pPr>
      <w:r>
        <w:rPr>
          <w:rStyle w:val="FootnoteReference"/>
        </w:rPr>
        <w:footnoteRef/>
      </w:r>
      <w:r>
        <w:t xml:space="preserve"> </w:t>
      </w:r>
      <w:r>
        <w:rPr>
          <w:rFonts w:ascii="Arial Narrow" w:hAnsi="Arial Narrow"/>
          <w:sz w:val="18"/>
          <w:szCs w:val="18"/>
          <w:lang w:val="bg-BG"/>
        </w:rPr>
        <w:t>Чуждестранни физически лица</w:t>
      </w:r>
      <w:r w:rsidRPr="002C7FBC">
        <w:rPr>
          <w:rFonts w:ascii="Arial Narrow" w:hAnsi="Arial Narrow"/>
          <w:sz w:val="18"/>
          <w:szCs w:val="18"/>
          <w:lang w:val="bg-BG"/>
        </w:rPr>
        <w:t xml:space="preserve"> представят двуезичен вариант </w:t>
      </w:r>
      <w:r>
        <w:rPr>
          <w:rFonts w:ascii="Arial Narrow" w:hAnsi="Arial Narrow"/>
          <w:sz w:val="18"/>
          <w:szCs w:val="18"/>
          <w:lang w:val="bg-BG"/>
        </w:rPr>
        <w:t xml:space="preserve">на документа </w:t>
      </w:r>
      <w:r w:rsidRPr="002C7FBC">
        <w:rPr>
          <w:rFonts w:ascii="Arial Narrow" w:hAnsi="Arial Narrow"/>
          <w:sz w:val="18"/>
          <w:szCs w:val="18"/>
          <w:lang w:val="bg-BG"/>
        </w:rPr>
        <w:t>на български и на английски език.</w:t>
      </w:r>
    </w:p>
  </w:footnote>
  <w:footnote w:id="3">
    <w:p w14:paraId="6DE9D859" w14:textId="77777777" w:rsidR="0012579C" w:rsidRPr="002C7FBC" w:rsidRDefault="0012579C" w:rsidP="0012579C">
      <w:pPr>
        <w:pStyle w:val="FootnoteText"/>
        <w:rPr>
          <w:rFonts w:ascii="Arial Narrow" w:hAnsi="Arial Narrow"/>
          <w:sz w:val="18"/>
          <w:szCs w:val="18"/>
          <w:lang w:val="bg-BG"/>
        </w:rPr>
      </w:pPr>
      <w:r>
        <w:rPr>
          <w:rStyle w:val="FootnoteReference"/>
        </w:rPr>
        <w:footnoteRef/>
      </w:r>
      <w:r>
        <w:t xml:space="preserve"> </w:t>
      </w:r>
      <w:r w:rsidRPr="002C7FBC">
        <w:rPr>
          <w:rFonts w:ascii="Arial Narrow" w:hAnsi="Arial Narrow"/>
          <w:sz w:val="18"/>
          <w:szCs w:val="18"/>
          <w:lang w:val="bg-BG"/>
        </w:rPr>
        <w:t>Юридически лица и еднолични търговци, регистрирани извън Република България</w:t>
      </w:r>
      <w:r>
        <w:rPr>
          <w:rFonts w:ascii="Arial Narrow" w:hAnsi="Arial Narrow"/>
          <w:sz w:val="18"/>
          <w:szCs w:val="18"/>
          <w:lang w:val="bg-BG"/>
        </w:rPr>
        <w:t>, както и чуждестранни физически лица</w:t>
      </w:r>
      <w:r w:rsidRPr="002C7FBC">
        <w:rPr>
          <w:rFonts w:ascii="Arial Narrow" w:hAnsi="Arial Narrow"/>
          <w:sz w:val="18"/>
          <w:szCs w:val="18"/>
          <w:lang w:val="bg-BG"/>
        </w:rPr>
        <w:t xml:space="preserve"> </w:t>
      </w:r>
      <w:r>
        <w:rPr>
          <w:rFonts w:ascii="Arial Narrow" w:hAnsi="Arial Narrow"/>
          <w:sz w:val="18"/>
          <w:szCs w:val="18"/>
          <w:lang w:val="bg-BG"/>
        </w:rPr>
        <w:t>подписват</w:t>
      </w:r>
      <w:r w:rsidRPr="002C7FBC">
        <w:rPr>
          <w:rFonts w:ascii="Arial Narrow" w:hAnsi="Arial Narrow"/>
          <w:sz w:val="18"/>
          <w:szCs w:val="18"/>
          <w:lang w:val="bg-BG"/>
        </w:rPr>
        <w:t xml:space="preserve"> двуезичен вариант </w:t>
      </w:r>
      <w:r>
        <w:rPr>
          <w:rFonts w:ascii="Arial Narrow" w:hAnsi="Arial Narrow"/>
          <w:sz w:val="18"/>
          <w:szCs w:val="18"/>
          <w:lang w:val="bg-BG"/>
        </w:rPr>
        <w:t xml:space="preserve">на договора </w:t>
      </w:r>
      <w:r w:rsidRPr="002C7FBC">
        <w:rPr>
          <w:rFonts w:ascii="Arial Narrow" w:hAnsi="Arial Narrow"/>
          <w:sz w:val="18"/>
          <w:szCs w:val="18"/>
          <w:lang w:val="bg-BG"/>
        </w:rPr>
        <w:t xml:space="preserve">на български и на английски език. </w:t>
      </w:r>
    </w:p>
    <w:p w14:paraId="3F1DD37B" w14:textId="77777777" w:rsidR="0012579C" w:rsidRPr="00042073" w:rsidRDefault="0012579C" w:rsidP="0012579C">
      <w:pPr>
        <w:pStyle w:val="FootnoteText"/>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58F53" w14:textId="77777777" w:rsidR="00B80CE5" w:rsidRDefault="002870CC" w:rsidP="00C51D74">
    <w:pPr>
      <w:pStyle w:val="Header"/>
      <w:ind w:left="-142"/>
    </w:pPr>
    <w:r>
      <w:rPr>
        <w:noProof/>
        <w:lang w:val="en-GB" w:eastAsia="en-GB"/>
      </w:rPr>
      <w:drawing>
        <wp:inline distT="0" distB="0" distL="0" distR="0" wp14:anchorId="5FE4F25D" wp14:editId="6D32C7A1">
          <wp:extent cx="2286000" cy="581025"/>
          <wp:effectExtent l="19050" t="0" r="0" b="0"/>
          <wp:docPr id="6" name="Picture 7" descr="C:\Users\Satellite\Desktop\StudioX\STAJ\IV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tellite\Desktop\StudioX\STAJ\IVA\logo.jpg"/>
                  <pic:cNvPicPr>
                    <a:picLocks noChangeAspect="1" noChangeArrowheads="1"/>
                  </pic:cNvPicPr>
                </pic:nvPicPr>
                <pic:blipFill>
                  <a:blip r:embed="rId1"/>
                  <a:srcRect/>
                  <a:stretch>
                    <a:fillRect/>
                  </a:stretch>
                </pic:blipFill>
                <pic:spPr bwMode="auto">
                  <a:xfrm>
                    <a:off x="0" y="0"/>
                    <a:ext cx="2286000" cy="581025"/>
                  </a:xfrm>
                  <a:prstGeom prst="rect">
                    <a:avLst/>
                  </a:prstGeom>
                  <a:noFill/>
                  <a:ln w="9525">
                    <a:noFill/>
                    <a:miter lim="800000"/>
                    <a:headEnd/>
                    <a:tailEnd/>
                  </a:ln>
                </pic:spPr>
              </pic:pic>
            </a:graphicData>
          </a:graphic>
        </wp:inline>
      </w:drawing>
    </w:r>
    <w:r w:rsidR="00B80CE5">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F63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4C334F"/>
    <w:multiLevelType w:val="multilevel"/>
    <w:tmpl w:val="829E4E1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
    <w:nsid w:val="20A47D06"/>
    <w:multiLevelType w:val="multilevel"/>
    <w:tmpl w:val="78E8F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
    <w:nsid w:val="31122FD6"/>
    <w:multiLevelType w:val="multilevel"/>
    <w:tmpl w:val="829E4E1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nsid w:val="5126532B"/>
    <w:multiLevelType w:val="multilevel"/>
    <w:tmpl w:val="78E8F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nsid w:val="54406972"/>
    <w:multiLevelType w:val="hybridMultilevel"/>
    <w:tmpl w:val="FCA6FD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A750645"/>
    <w:multiLevelType w:val="multilevel"/>
    <w:tmpl w:val="78E8F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nsid w:val="5B8C5FD0"/>
    <w:multiLevelType w:val="hybridMultilevel"/>
    <w:tmpl w:val="000C4616"/>
    <w:lvl w:ilvl="0" w:tplc="0402000F">
      <w:start w:val="1"/>
      <w:numFmt w:val="decimal"/>
      <w:lvlText w:val="%1."/>
      <w:lvlJc w:val="left"/>
      <w:pPr>
        <w:ind w:left="1282" w:hanging="360"/>
      </w:pPr>
    </w:lvl>
    <w:lvl w:ilvl="1" w:tplc="04020019" w:tentative="1">
      <w:start w:val="1"/>
      <w:numFmt w:val="lowerLetter"/>
      <w:lvlText w:val="%2."/>
      <w:lvlJc w:val="left"/>
      <w:pPr>
        <w:ind w:left="2002" w:hanging="360"/>
      </w:pPr>
    </w:lvl>
    <w:lvl w:ilvl="2" w:tplc="0402001B" w:tentative="1">
      <w:start w:val="1"/>
      <w:numFmt w:val="lowerRoman"/>
      <w:lvlText w:val="%3."/>
      <w:lvlJc w:val="right"/>
      <w:pPr>
        <w:ind w:left="2722" w:hanging="180"/>
      </w:pPr>
    </w:lvl>
    <w:lvl w:ilvl="3" w:tplc="0402000F" w:tentative="1">
      <w:start w:val="1"/>
      <w:numFmt w:val="decimal"/>
      <w:lvlText w:val="%4."/>
      <w:lvlJc w:val="left"/>
      <w:pPr>
        <w:ind w:left="3442" w:hanging="360"/>
      </w:pPr>
    </w:lvl>
    <w:lvl w:ilvl="4" w:tplc="04020019" w:tentative="1">
      <w:start w:val="1"/>
      <w:numFmt w:val="lowerLetter"/>
      <w:lvlText w:val="%5."/>
      <w:lvlJc w:val="left"/>
      <w:pPr>
        <w:ind w:left="4162" w:hanging="360"/>
      </w:pPr>
    </w:lvl>
    <w:lvl w:ilvl="5" w:tplc="0402001B" w:tentative="1">
      <w:start w:val="1"/>
      <w:numFmt w:val="lowerRoman"/>
      <w:lvlText w:val="%6."/>
      <w:lvlJc w:val="right"/>
      <w:pPr>
        <w:ind w:left="4882" w:hanging="180"/>
      </w:pPr>
    </w:lvl>
    <w:lvl w:ilvl="6" w:tplc="0402000F" w:tentative="1">
      <w:start w:val="1"/>
      <w:numFmt w:val="decimal"/>
      <w:lvlText w:val="%7."/>
      <w:lvlJc w:val="left"/>
      <w:pPr>
        <w:ind w:left="5602" w:hanging="360"/>
      </w:pPr>
    </w:lvl>
    <w:lvl w:ilvl="7" w:tplc="04020019" w:tentative="1">
      <w:start w:val="1"/>
      <w:numFmt w:val="lowerLetter"/>
      <w:lvlText w:val="%8."/>
      <w:lvlJc w:val="left"/>
      <w:pPr>
        <w:ind w:left="6322" w:hanging="360"/>
      </w:pPr>
    </w:lvl>
    <w:lvl w:ilvl="8" w:tplc="0402001B" w:tentative="1">
      <w:start w:val="1"/>
      <w:numFmt w:val="lowerRoman"/>
      <w:lvlText w:val="%9."/>
      <w:lvlJc w:val="right"/>
      <w:pPr>
        <w:ind w:left="7042" w:hanging="180"/>
      </w:pPr>
    </w:lvl>
  </w:abstractNum>
  <w:abstractNum w:abstractNumId="8">
    <w:nsid w:val="5F3417C3"/>
    <w:multiLevelType w:val="multilevel"/>
    <w:tmpl w:val="DE0609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nsid w:val="6D6F0B58"/>
    <w:multiLevelType w:val="hybridMultilevel"/>
    <w:tmpl w:val="A8F083A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8"/>
  </w:num>
  <w:num w:numId="7">
    <w:abstractNumId w:val="1"/>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20481">
      <o:colormru v:ext="edit" colors="#80298f,#403f9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E3"/>
    <w:rsid w:val="00020080"/>
    <w:rsid w:val="00021509"/>
    <w:rsid w:val="000A00E4"/>
    <w:rsid w:val="000A4C80"/>
    <w:rsid w:val="000B5D1D"/>
    <w:rsid w:val="000D6375"/>
    <w:rsid w:val="000E1A04"/>
    <w:rsid w:val="000F3B03"/>
    <w:rsid w:val="0012579C"/>
    <w:rsid w:val="00131468"/>
    <w:rsid w:val="00133F98"/>
    <w:rsid w:val="00153CE8"/>
    <w:rsid w:val="001647FC"/>
    <w:rsid w:val="001C6A55"/>
    <w:rsid w:val="001C7C0B"/>
    <w:rsid w:val="00211AA2"/>
    <w:rsid w:val="002870CC"/>
    <w:rsid w:val="002B7F6A"/>
    <w:rsid w:val="002C32CC"/>
    <w:rsid w:val="002D7DFC"/>
    <w:rsid w:val="002F7BBB"/>
    <w:rsid w:val="0030786D"/>
    <w:rsid w:val="00317A85"/>
    <w:rsid w:val="00351930"/>
    <w:rsid w:val="003638EE"/>
    <w:rsid w:val="003A1376"/>
    <w:rsid w:val="003A2678"/>
    <w:rsid w:val="003D0520"/>
    <w:rsid w:val="0044026E"/>
    <w:rsid w:val="004836E3"/>
    <w:rsid w:val="00491CD9"/>
    <w:rsid w:val="004A09AD"/>
    <w:rsid w:val="004C140D"/>
    <w:rsid w:val="004C6AA6"/>
    <w:rsid w:val="005141BA"/>
    <w:rsid w:val="00540C8C"/>
    <w:rsid w:val="005A03D7"/>
    <w:rsid w:val="005A6D63"/>
    <w:rsid w:val="005A6D84"/>
    <w:rsid w:val="00612619"/>
    <w:rsid w:val="006331FF"/>
    <w:rsid w:val="006355C3"/>
    <w:rsid w:val="00672C82"/>
    <w:rsid w:val="006D00BF"/>
    <w:rsid w:val="006F3F83"/>
    <w:rsid w:val="0070685C"/>
    <w:rsid w:val="0071274C"/>
    <w:rsid w:val="00746E29"/>
    <w:rsid w:val="00777FD4"/>
    <w:rsid w:val="007865A2"/>
    <w:rsid w:val="00796488"/>
    <w:rsid w:val="007A080F"/>
    <w:rsid w:val="007C1009"/>
    <w:rsid w:val="00801D6E"/>
    <w:rsid w:val="00801E66"/>
    <w:rsid w:val="008027DE"/>
    <w:rsid w:val="00815E15"/>
    <w:rsid w:val="0082364A"/>
    <w:rsid w:val="00875F87"/>
    <w:rsid w:val="008C05F8"/>
    <w:rsid w:val="008C5830"/>
    <w:rsid w:val="008E1586"/>
    <w:rsid w:val="009212BE"/>
    <w:rsid w:val="00933110"/>
    <w:rsid w:val="00961C7A"/>
    <w:rsid w:val="00984216"/>
    <w:rsid w:val="009A0230"/>
    <w:rsid w:val="009C509C"/>
    <w:rsid w:val="009D1DD4"/>
    <w:rsid w:val="009D321C"/>
    <w:rsid w:val="009E04BD"/>
    <w:rsid w:val="009F4F48"/>
    <w:rsid w:val="00A0097B"/>
    <w:rsid w:val="00A16BC0"/>
    <w:rsid w:val="00A328CF"/>
    <w:rsid w:val="00A47975"/>
    <w:rsid w:val="00A510A5"/>
    <w:rsid w:val="00A66C68"/>
    <w:rsid w:val="00A70F85"/>
    <w:rsid w:val="00AB5E53"/>
    <w:rsid w:val="00AD2259"/>
    <w:rsid w:val="00B16392"/>
    <w:rsid w:val="00B20087"/>
    <w:rsid w:val="00B676D1"/>
    <w:rsid w:val="00B72731"/>
    <w:rsid w:val="00B80CE5"/>
    <w:rsid w:val="00B928F6"/>
    <w:rsid w:val="00BF51EF"/>
    <w:rsid w:val="00C10BE4"/>
    <w:rsid w:val="00C15A51"/>
    <w:rsid w:val="00C164D4"/>
    <w:rsid w:val="00C51D74"/>
    <w:rsid w:val="00C66D37"/>
    <w:rsid w:val="00CD6798"/>
    <w:rsid w:val="00CE7955"/>
    <w:rsid w:val="00D05FDF"/>
    <w:rsid w:val="00D36BB3"/>
    <w:rsid w:val="00D454F3"/>
    <w:rsid w:val="00D54070"/>
    <w:rsid w:val="00D63D75"/>
    <w:rsid w:val="00D7082C"/>
    <w:rsid w:val="00D808EE"/>
    <w:rsid w:val="00DB788A"/>
    <w:rsid w:val="00DE653D"/>
    <w:rsid w:val="00E36F43"/>
    <w:rsid w:val="00EC4605"/>
    <w:rsid w:val="00EC6329"/>
    <w:rsid w:val="00EF32B2"/>
    <w:rsid w:val="00EF398A"/>
    <w:rsid w:val="00EF7D49"/>
    <w:rsid w:val="00F71D12"/>
    <w:rsid w:val="00F92AC9"/>
    <w:rsid w:val="00F93FB5"/>
    <w:rsid w:val="00FB56B5"/>
    <w:rsid w:val="00FE18B0"/>
    <w:rsid w:val="00FF2749"/>
    <w:rsid w:val="00FF33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80298f,#403f99"/>
    </o:shapedefaults>
    <o:shapelayout v:ext="edit">
      <o:idmap v:ext="edit" data="1"/>
    </o:shapelayout>
  </w:shapeDefaults>
  <w:decimalSymbol w:val=","/>
  <w:listSeparator w:val=";"/>
  <w14:docId w14:val="49FB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43"/>
    <w:pPr>
      <w:widowControl w:val="0"/>
      <w:suppressAutoHyphens/>
      <w:autoSpaceDN w:val="0"/>
      <w:spacing w:after="200" w:line="276" w:lineRule="auto"/>
      <w:textAlignment w:val="baseline"/>
    </w:pPr>
    <w:rPr>
      <w:kern w:val="3"/>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36F43"/>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rsid w:val="00E36F43"/>
    <w:pPr>
      <w:keepNext/>
      <w:spacing w:before="240" w:after="120"/>
    </w:pPr>
    <w:rPr>
      <w:rFonts w:ascii="Arial" w:eastAsia="Microsoft YaHei" w:hAnsi="Arial" w:cs="Mangal"/>
      <w:sz w:val="28"/>
      <w:szCs w:val="28"/>
    </w:rPr>
  </w:style>
  <w:style w:type="paragraph" w:customStyle="1" w:styleId="Textbody">
    <w:name w:val="Text body"/>
    <w:basedOn w:val="Standard"/>
    <w:rsid w:val="00E36F43"/>
    <w:pPr>
      <w:spacing w:after="120"/>
    </w:pPr>
  </w:style>
  <w:style w:type="paragraph" w:styleId="List">
    <w:name w:val="List"/>
    <w:basedOn w:val="Textbody"/>
    <w:rsid w:val="00E36F43"/>
    <w:rPr>
      <w:rFonts w:cs="Mangal"/>
    </w:rPr>
  </w:style>
  <w:style w:type="paragraph" w:styleId="Caption">
    <w:name w:val="caption"/>
    <w:basedOn w:val="Standard"/>
    <w:qFormat/>
    <w:rsid w:val="00E36F43"/>
    <w:pPr>
      <w:suppressLineNumbers/>
      <w:spacing w:before="120" w:after="120"/>
    </w:pPr>
    <w:rPr>
      <w:rFonts w:cs="Mangal"/>
      <w:i/>
      <w:iCs/>
      <w:sz w:val="24"/>
      <w:szCs w:val="24"/>
    </w:rPr>
  </w:style>
  <w:style w:type="paragraph" w:customStyle="1" w:styleId="Index">
    <w:name w:val="Index"/>
    <w:basedOn w:val="Standard"/>
    <w:rsid w:val="00E36F43"/>
    <w:pPr>
      <w:suppressLineNumbers/>
    </w:pPr>
    <w:rPr>
      <w:rFonts w:cs="Mangal"/>
    </w:rPr>
  </w:style>
  <w:style w:type="paragraph" w:styleId="Header">
    <w:name w:val="header"/>
    <w:basedOn w:val="Standard"/>
    <w:rsid w:val="00E36F43"/>
    <w:pPr>
      <w:suppressLineNumbers/>
      <w:tabs>
        <w:tab w:val="center" w:pos="4536"/>
        <w:tab w:val="right" w:pos="9072"/>
      </w:tabs>
      <w:spacing w:after="0" w:line="240" w:lineRule="auto"/>
    </w:pPr>
  </w:style>
  <w:style w:type="paragraph" w:styleId="Footer">
    <w:name w:val="footer"/>
    <w:basedOn w:val="Standard"/>
    <w:rsid w:val="00E36F43"/>
    <w:pPr>
      <w:suppressLineNumbers/>
      <w:tabs>
        <w:tab w:val="center" w:pos="4536"/>
        <w:tab w:val="right" w:pos="9072"/>
      </w:tabs>
      <w:spacing w:after="0" w:line="240" w:lineRule="auto"/>
    </w:pPr>
  </w:style>
  <w:style w:type="paragraph" w:styleId="BalloonText">
    <w:name w:val="Balloon Text"/>
    <w:basedOn w:val="Standard"/>
    <w:rsid w:val="00E36F43"/>
    <w:pPr>
      <w:spacing w:after="0" w:line="240" w:lineRule="auto"/>
    </w:pPr>
    <w:rPr>
      <w:rFonts w:ascii="Tahoma" w:hAnsi="Tahoma" w:cs="Tahoma"/>
      <w:sz w:val="16"/>
      <w:szCs w:val="16"/>
    </w:rPr>
  </w:style>
  <w:style w:type="paragraph" w:styleId="NormalWeb">
    <w:name w:val="Normal (Web)"/>
    <w:basedOn w:val="Standard"/>
    <w:uiPriority w:val="99"/>
    <w:rsid w:val="00E36F43"/>
    <w:pPr>
      <w:spacing w:before="28" w:after="28"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rsid w:val="00E36F43"/>
  </w:style>
  <w:style w:type="character" w:customStyle="1" w:styleId="FooterChar">
    <w:name w:val="Footer Char"/>
    <w:basedOn w:val="DefaultParagraphFont"/>
    <w:rsid w:val="00E36F43"/>
  </w:style>
  <w:style w:type="character" w:customStyle="1" w:styleId="BalloonTextChar">
    <w:name w:val="Balloon Text Char"/>
    <w:rsid w:val="00E36F43"/>
    <w:rPr>
      <w:rFonts w:ascii="Tahoma" w:hAnsi="Tahoma" w:cs="Tahoma"/>
      <w:sz w:val="16"/>
      <w:szCs w:val="16"/>
    </w:rPr>
  </w:style>
  <w:style w:type="character" w:styleId="Strong">
    <w:name w:val="Strong"/>
    <w:uiPriority w:val="22"/>
    <w:qFormat/>
    <w:rsid w:val="00C51D74"/>
    <w:rPr>
      <w:b/>
      <w:bCs/>
    </w:rPr>
  </w:style>
  <w:style w:type="character" w:customStyle="1" w:styleId="apple-converted-space">
    <w:name w:val="apple-converted-space"/>
    <w:rsid w:val="00C51D74"/>
  </w:style>
  <w:style w:type="character" w:styleId="Hyperlink">
    <w:name w:val="Hyperlink"/>
    <w:uiPriority w:val="99"/>
    <w:unhideWhenUsed/>
    <w:rsid w:val="001C6A55"/>
    <w:rPr>
      <w:color w:val="0000FF"/>
      <w:u w:val="single"/>
    </w:rPr>
  </w:style>
  <w:style w:type="character" w:customStyle="1" w:styleId="page-title">
    <w:name w:val="page-title"/>
    <w:rsid w:val="008E1586"/>
  </w:style>
  <w:style w:type="paragraph" w:styleId="List2">
    <w:name w:val="List 2"/>
    <w:basedOn w:val="Normal"/>
    <w:uiPriority w:val="99"/>
    <w:semiHidden/>
    <w:unhideWhenUsed/>
    <w:rsid w:val="0012579C"/>
    <w:pPr>
      <w:ind w:left="566" w:hanging="283"/>
      <w:contextualSpacing/>
    </w:pPr>
  </w:style>
  <w:style w:type="paragraph" w:styleId="ListContinue">
    <w:name w:val="List Continue"/>
    <w:basedOn w:val="Normal"/>
    <w:uiPriority w:val="99"/>
    <w:semiHidden/>
    <w:unhideWhenUsed/>
    <w:rsid w:val="0012579C"/>
    <w:pPr>
      <w:spacing w:after="120"/>
      <w:ind w:left="283"/>
      <w:contextualSpacing/>
    </w:pPr>
  </w:style>
  <w:style w:type="paragraph" w:styleId="List3">
    <w:name w:val="List 3"/>
    <w:basedOn w:val="Normal"/>
    <w:uiPriority w:val="99"/>
    <w:semiHidden/>
    <w:unhideWhenUsed/>
    <w:rsid w:val="0012579C"/>
    <w:pPr>
      <w:ind w:left="849" w:hanging="283"/>
      <w:contextualSpacing/>
    </w:pPr>
  </w:style>
  <w:style w:type="paragraph" w:styleId="BodyText">
    <w:name w:val="Body Text"/>
    <w:basedOn w:val="Normal"/>
    <w:link w:val="BodyTextChar"/>
    <w:rsid w:val="0012579C"/>
    <w:pPr>
      <w:widowControl/>
      <w:suppressAutoHyphens w:val="0"/>
      <w:autoSpaceDN/>
      <w:spacing w:after="0" w:line="240" w:lineRule="auto"/>
      <w:jc w:val="both"/>
      <w:textAlignment w:val="auto"/>
    </w:pPr>
    <w:rPr>
      <w:rFonts w:ascii="Times New Roman" w:eastAsia="Times New Roman" w:hAnsi="Times New Roman" w:cs="Times New Roman"/>
      <w:kern w:val="0"/>
      <w:sz w:val="24"/>
      <w:szCs w:val="20"/>
      <w:lang w:val="en-US"/>
    </w:rPr>
  </w:style>
  <w:style w:type="character" w:customStyle="1" w:styleId="BodyTextChar">
    <w:name w:val="Body Text Char"/>
    <w:basedOn w:val="DefaultParagraphFont"/>
    <w:link w:val="BodyText"/>
    <w:rsid w:val="0012579C"/>
    <w:rPr>
      <w:rFonts w:ascii="Times New Roman" w:eastAsia="Times New Roman" w:hAnsi="Times New Roman" w:cs="Times New Roman"/>
      <w:sz w:val="24"/>
      <w:lang w:val="en-US" w:eastAsia="en-US"/>
    </w:rPr>
  </w:style>
  <w:style w:type="paragraph" w:styleId="BodyText2">
    <w:name w:val="Body Text 2"/>
    <w:basedOn w:val="Normal"/>
    <w:link w:val="BodyText2Char"/>
    <w:rsid w:val="0012579C"/>
    <w:pPr>
      <w:widowControl/>
      <w:suppressAutoHyphens w:val="0"/>
      <w:autoSpaceDN/>
      <w:spacing w:after="120" w:line="480" w:lineRule="auto"/>
      <w:textAlignment w:val="auto"/>
    </w:pPr>
    <w:rPr>
      <w:rFonts w:ascii="Times New Roman" w:eastAsia="Times New Roman" w:hAnsi="Times New Roman" w:cs="Times New Roman"/>
      <w:kern w:val="0"/>
      <w:sz w:val="20"/>
      <w:szCs w:val="20"/>
      <w:lang w:val="en-US"/>
    </w:rPr>
  </w:style>
  <w:style w:type="character" w:customStyle="1" w:styleId="BodyText2Char">
    <w:name w:val="Body Text 2 Char"/>
    <w:basedOn w:val="DefaultParagraphFont"/>
    <w:link w:val="BodyText2"/>
    <w:rsid w:val="0012579C"/>
    <w:rPr>
      <w:rFonts w:ascii="Times New Roman" w:eastAsia="Times New Roman" w:hAnsi="Times New Roman" w:cs="Times New Roman"/>
      <w:lang w:val="en-US" w:eastAsia="en-US"/>
    </w:rPr>
  </w:style>
  <w:style w:type="paragraph" w:customStyle="1" w:styleId="FR1">
    <w:name w:val="FR1"/>
    <w:rsid w:val="0012579C"/>
    <w:pPr>
      <w:widowControl w:val="0"/>
      <w:spacing w:before="320"/>
      <w:ind w:right="200"/>
      <w:jc w:val="center"/>
    </w:pPr>
    <w:rPr>
      <w:rFonts w:ascii="Courier New" w:eastAsia="Times New Roman" w:hAnsi="Courier New" w:cs="Times New Roman"/>
      <w:b/>
      <w:snapToGrid w:val="0"/>
      <w:sz w:val="32"/>
      <w:lang w:eastAsia="en-US"/>
    </w:rPr>
  </w:style>
  <w:style w:type="paragraph" w:styleId="FootnoteText">
    <w:name w:val="footnote text"/>
    <w:basedOn w:val="Normal"/>
    <w:link w:val="FootnoteTextChar"/>
    <w:uiPriority w:val="99"/>
    <w:semiHidden/>
    <w:unhideWhenUsed/>
    <w:rsid w:val="0012579C"/>
    <w:pPr>
      <w:widowControl/>
      <w:suppressAutoHyphens w:val="0"/>
      <w:autoSpaceDN/>
      <w:spacing w:after="0" w:line="240" w:lineRule="auto"/>
      <w:textAlignment w:val="auto"/>
    </w:pPr>
    <w:rPr>
      <w:rFonts w:ascii="Times New Roman" w:eastAsia="Times New Roman" w:hAnsi="Times New Roman" w:cs="Times New Roman"/>
      <w:kern w:val="0"/>
      <w:sz w:val="20"/>
      <w:szCs w:val="20"/>
      <w:lang w:val="en-US"/>
    </w:rPr>
  </w:style>
  <w:style w:type="character" w:customStyle="1" w:styleId="FootnoteTextChar">
    <w:name w:val="Footnote Text Char"/>
    <w:basedOn w:val="DefaultParagraphFont"/>
    <w:link w:val="FootnoteText"/>
    <w:uiPriority w:val="99"/>
    <w:semiHidden/>
    <w:rsid w:val="0012579C"/>
    <w:rPr>
      <w:rFonts w:ascii="Times New Roman" w:eastAsia="Times New Roman" w:hAnsi="Times New Roman" w:cs="Times New Roman"/>
      <w:lang w:val="en-US" w:eastAsia="en-US"/>
    </w:rPr>
  </w:style>
  <w:style w:type="character" w:styleId="FootnoteReference">
    <w:name w:val="footnote reference"/>
    <w:basedOn w:val="DefaultParagraphFont"/>
    <w:uiPriority w:val="99"/>
    <w:semiHidden/>
    <w:unhideWhenUsed/>
    <w:rsid w:val="0012579C"/>
    <w:rPr>
      <w:vertAlign w:val="superscript"/>
    </w:rPr>
  </w:style>
  <w:style w:type="character" w:styleId="CommentReference">
    <w:name w:val="annotation reference"/>
    <w:basedOn w:val="DefaultParagraphFont"/>
    <w:uiPriority w:val="99"/>
    <w:semiHidden/>
    <w:unhideWhenUsed/>
    <w:rsid w:val="00B928F6"/>
    <w:rPr>
      <w:sz w:val="16"/>
      <w:szCs w:val="16"/>
    </w:rPr>
  </w:style>
  <w:style w:type="paragraph" w:styleId="CommentText">
    <w:name w:val="annotation text"/>
    <w:basedOn w:val="Normal"/>
    <w:link w:val="CommentTextChar"/>
    <w:uiPriority w:val="99"/>
    <w:semiHidden/>
    <w:unhideWhenUsed/>
    <w:rsid w:val="00B928F6"/>
    <w:pPr>
      <w:spacing w:line="240" w:lineRule="auto"/>
    </w:pPr>
    <w:rPr>
      <w:sz w:val="20"/>
      <w:szCs w:val="20"/>
    </w:rPr>
  </w:style>
  <w:style w:type="character" w:customStyle="1" w:styleId="CommentTextChar">
    <w:name w:val="Comment Text Char"/>
    <w:basedOn w:val="DefaultParagraphFont"/>
    <w:link w:val="CommentText"/>
    <w:uiPriority w:val="99"/>
    <w:semiHidden/>
    <w:rsid w:val="00B928F6"/>
    <w:rPr>
      <w:kern w:val="3"/>
      <w:lang w:eastAsia="en-US"/>
    </w:rPr>
  </w:style>
  <w:style w:type="paragraph" w:styleId="CommentSubject">
    <w:name w:val="annotation subject"/>
    <w:basedOn w:val="CommentText"/>
    <w:next w:val="CommentText"/>
    <w:link w:val="CommentSubjectChar"/>
    <w:uiPriority w:val="99"/>
    <w:semiHidden/>
    <w:unhideWhenUsed/>
    <w:rsid w:val="00B928F6"/>
    <w:rPr>
      <w:b/>
      <w:bCs/>
    </w:rPr>
  </w:style>
  <w:style w:type="character" w:customStyle="1" w:styleId="CommentSubjectChar">
    <w:name w:val="Comment Subject Char"/>
    <w:basedOn w:val="CommentTextChar"/>
    <w:link w:val="CommentSubject"/>
    <w:uiPriority w:val="99"/>
    <w:semiHidden/>
    <w:rsid w:val="00B928F6"/>
    <w:rPr>
      <w:b/>
      <w:bCs/>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43"/>
    <w:pPr>
      <w:widowControl w:val="0"/>
      <w:suppressAutoHyphens/>
      <w:autoSpaceDN w:val="0"/>
      <w:spacing w:after="200" w:line="276" w:lineRule="auto"/>
      <w:textAlignment w:val="baseline"/>
    </w:pPr>
    <w:rPr>
      <w:kern w:val="3"/>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36F43"/>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rsid w:val="00E36F43"/>
    <w:pPr>
      <w:keepNext/>
      <w:spacing w:before="240" w:after="120"/>
    </w:pPr>
    <w:rPr>
      <w:rFonts w:ascii="Arial" w:eastAsia="Microsoft YaHei" w:hAnsi="Arial" w:cs="Mangal"/>
      <w:sz w:val="28"/>
      <w:szCs w:val="28"/>
    </w:rPr>
  </w:style>
  <w:style w:type="paragraph" w:customStyle="1" w:styleId="Textbody">
    <w:name w:val="Text body"/>
    <w:basedOn w:val="Standard"/>
    <w:rsid w:val="00E36F43"/>
    <w:pPr>
      <w:spacing w:after="120"/>
    </w:pPr>
  </w:style>
  <w:style w:type="paragraph" w:styleId="List">
    <w:name w:val="List"/>
    <w:basedOn w:val="Textbody"/>
    <w:rsid w:val="00E36F43"/>
    <w:rPr>
      <w:rFonts w:cs="Mangal"/>
    </w:rPr>
  </w:style>
  <w:style w:type="paragraph" w:styleId="Caption">
    <w:name w:val="caption"/>
    <w:basedOn w:val="Standard"/>
    <w:qFormat/>
    <w:rsid w:val="00E36F43"/>
    <w:pPr>
      <w:suppressLineNumbers/>
      <w:spacing w:before="120" w:after="120"/>
    </w:pPr>
    <w:rPr>
      <w:rFonts w:cs="Mangal"/>
      <w:i/>
      <w:iCs/>
      <w:sz w:val="24"/>
      <w:szCs w:val="24"/>
    </w:rPr>
  </w:style>
  <w:style w:type="paragraph" w:customStyle="1" w:styleId="Index">
    <w:name w:val="Index"/>
    <w:basedOn w:val="Standard"/>
    <w:rsid w:val="00E36F43"/>
    <w:pPr>
      <w:suppressLineNumbers/>
    </w:pPr>
    <w:rPr>
      <w:rFonts w:cs="Mangal"/>
    </w:rPr>
  </w:style>
  <w:style w:type="paragraph" w:styleId="Header">
    <w:name w:val="header"/>
    <w:basedOn w:val="Standard"/>
    <w:rsid w:val="00E36F43"/>
    <w:pPr>
      <w:suppressLineNumbers/>
      <w:tabs>
        <w:tab w:val="center" w:pos="4536"/>
        <w:tab w:val="right" w:pos="9072"/>
      </w:tabs>
      <w:spacing w:after="0" w:line="240" w:lineRule="auto"/>
    </w:pPr>
  </w:style>
  <w:style w:type="paragraph" w:styleId="Footer">
    <w:name w:val="footer"/>
    <w:basedOn w:val="Standard"/>
    <w:rsid w:val="00E36F43"/>
    <w:pPr>
      <w:suppressLineNumbers/>
      <w:tabs>
        <w:tab w:val="center" w:pos="4536"/>
        <w:tab w:val="right" w:pos="9072"/>
      </w:tabs>
      <w:spacing w:after="0" w:line="240" w:lineRule="auto"/>
    </w:pPr>
  </w:style>
  <w:style w:type="paragraph" w:styleId="BalloonText">
    <w:name w:val="Balloon Text"/>
    <w:basedOn w:val="Standard"/>
    <w:rsid w:val="00E36F43"/>
    <w:pPr>
      <w:spacing w:after="0" w:line="240" w:lineRule="auto"/>
    </w:pPr>
    <w:rPr>
      <w:rFonts w:ascii="Tahoma" w:hAnsi="Tahoma" w:cs="Tahoma"/>
      <w:sz w:val="16"/>
      <w:szCs w:val="16"/>
    </w:rPr>
  </w:style>
  <w:style w:type="paragraph" w:styleId="NormalWeb">
    <w:name w:val="Normal (Web)"/>
    <w:basedOn w:val="Standard"/>
    <w:uiPriority w:val="99"/>
    <w:rsid w:val="00E36F43"/>
    <w:pPr>
      <w:spacing w:before="28" w:after="28"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rsid w:val="00E36F43"/>
  </w:style>
  <w:style w:type="character" w:customStyle="1" w:styleId="FooterChar">
    <w:name w:val="Footer Char"/>
    <w:basedOn w:val="DefaultParagraphFont"/>
    <w:rsid w:val="00E36F43"/>
  </w:style>
  <w:style w:type="character" w:customStyle="1" w:styleId="BalloonTextChar">
    <w:name w:val="Balloon Text Char"/>
    <w:rsid w:val="00E36F43"/>
    <w:rPr>
      <w:rFonts w:ascii="Tahoma" w:hAnsi="Tahoma" w:cs="Tahoma"/>
      <w:sz w:val="16"/>
      <w:szCs w:val="16"/>
    </w:rPr>
  </w:style>
  <w:style w:type="character" w:styleId="Strong">
    <w:name w:val="Strong"/>
    <w:uiPriority w:val="22"/>
    <w:qFormat/>
    <w:rsid w:val="00C51D74"/>
    <w:rPr>
      <w:b/>
      <w:bCs/>
    </w:rPr>
  </w:style>
  <w:style w:type="character" w:customStyle="1" w:styleId="apple-converted-space">
    <w:name w:val="apple-converted-space"/>
    <w:rsid w:val="00C51D74"/>
  </w:style>
  <w:style w:type="character" w:styleId="Hyperlink">
    <w:name w:val="Hyperlink"/>
    <w:uiPriority w:val="99"/>
    <w:unhideWhenUsed/>
    <w:rsid w:val="001C6A55"/>
    <w:rPr>
      <w:color w:val="0000FF"/>
      <w:u w:val="single"/>
    </w:rPr>
  </w:style>
  <w:style w:type="character" w:customStyle="1" w:styleId="page-title">
    <w:name w:val="page-title"/>
    <w:rsid w:val="008E1586"/>
  </w:style>
  <w:style w:type="paragraph" w:styleId="List2">
    <w:name w:val="List 2"/>
    <w:basedOn w:val="Normal"/>
    <w:uiPriority w:val="99"/>
    <w:semiHidden/>
    <w:unhideWhenUsed/>
    <w:rsid w:val="0012579C"/>
    <w:pPr>
      <w:ind w:left="566" w:hanging="283"/>
      <w:contextualSpacing/>
    </w:pPr>
  </w:style>
  <w:style w:type="paragraph" w:styleId="ListContinue">
    <w:name w:val="List Continue"/>
    <w:basedOn w:val="Normal"/>
    <w:uiPriority w:val="99"/>
    <w:semiHidden/>
    <w:unhideWhenUsed/>
    <w:rsid w:val="0012579C"/>
    <w:pPr>
      <w:spacing w:after="120"/>
      <w:ind w:left="283"/>
      <w:contextualSpacing/>
    </w:pPr>
  </w:style>
  <w:style w:type="paragraph" w:styleId="List3">
    <w:name w:val="List 3"/>
    <w:basedOn w:val="Normal"/>
    <w:uiPriority w:val="99"/>
    <w:semiHidden/>
    <w:unhideWhenUsed/>
    <w:rsid w:val="0012579C"/>
    <w:pPr>
      <w:ind w:left="849" w:hanging="283"/>
      <w:contextualSpacing/>
    </w:pPr>
  </w:style>
  <w:style w:type="paragraph" w:styleId="BodyText">
    <w:name w:val="Body Text"/>
    <w:basedOn w:val="Normal"/>
    <w:link w:val="BodyTextChar"/>
    <w:rsid w:val="0012579C"/>
    <w:pPr>
      <w:widowControl/>
      <w:suppressAutoHyphens w:val="0"/>
      <w:autoSpaceDN/>
      <w:spacing w:after="0" w:line="240" w:lineRule="auto"/>
      <w:jc w:val="both"/>
      <w:textAlignment w:val="auto"/>
    </w:pPr>
    <w:rPr>
      <w:rFonts w:ascii="Times New Roman" w:eastAsia="Times New Roman" w:hAnsi="Times New Roman" w:cs="Times New Roman"/>
      <w:kern w:val="0"/>
      <w:sz w:val="24"/>
      <w:szCs w:val="20"/>
      <w:lang w:val="en-US"/>
    </w:rPr>
  </w:style>
  <w:style w:type="character" w:customStyle="1" w:styleId="BodyTextChar">
    <w:name w:val="Body Text Char"/>
    <w:basedOn w:val="DefaultParagraphFont"/>
    <w:link w:val="BodyText"/>
    <w:rsid w:val="0012579C"/>
    <w:rPr>
      <w:rFonts w:ascii="Times New Roman" w:eastAsia="Times New Roman" w:hAnsi="Times New Roman" w:cs="Times New Roman"/>
      <w:sz w:val="24"/>
      <w:lang w:val="en-US" w:eastAsia="en-US"/>
    </w:rPr>
  </w:style>
  <w:style w:type="paragraph" w:styleId="BodyText2">
    <w:name w:val="Body Text 2"/>
    <w:basedOn w:val="Normal"/>
    <w:link w:val="BodyText2Char"/>
    <w:rsid w:val="0012579C"/>
    <w:pPr>
      <w:widowControl/>
      <w:suppressAutoHyphens w:val="0"/>
      <w:autoSpaceDN/>
      <w:spacing w:after="120" w:line="480" w:lineRule="auto"/>
      <w:textAlignment w:val="auto"/>
    </w:pPr>
    <w:rPr>
      <w:rFonts w:ascii="Times New Roman" w:eastAsia="Times New Roman" w:hAnsi="Times New Roman" w:cs="Times New Roman"/>
      <w:kern w:val="0"/>
      <w:sz w:val="20"/>
      <w:szCs w:val="20"/>
      <w:lang w:val="en-US"/>
    </w:rPr>
  </w:style>
  <w:style w:type="character" w:customStyle="1" w:styleId="BodyText2Char">
    <w:name w:val="Body Text 2 Char"/>
    <w:basedOn w:val="DefaultParagraphFont"/>
    <w:link w:val="BodyText2"/>
    <w:rsid w:val="0012579C"/>
    <w:rPr>
      <w:rFonts w:ascii="Times New Roman" w:eastAsia="Times New Roman" w:hAnsi="Times New Roman" w:cs="Times New Roman"/>
      <w:lang w:val="en-US" w:eastAsia="en-US"/>
    </w:rPr>
  </w:style>
  <w:style w:type="paragraph" w:customStyle="1" w:styleId="FR1">
    <w:name w:val="FR1"/>
    <w:rsid w:val="0012579C"/>
    <w:pPr>
      <w:widowControl w:val="0"/>
      <w:spacing w:before="320"/>
      <w:ind w:right="200"/>
      <w:jc w:val="center"/>
    </w:pPr>
    <w:rPr>
      <w:rFonts w:ascii="Courier New" w:eastAsia="Times New Roman" w:hAnsi="Courier New" w:cs="Times New Roman"/>
      <w:b/>
      <w:snapToGrid w:val="0"/>
      <w:sz w:val="32"/>
      <w:lang w:eastAsia="en-US"/>
    </w:rPr>
  </w:style>
  <w:style w:type="paragraph" w:styleId="FootnoteText">
    <w:name w:val="footnote text"/>
    <w:basedOn w:val="Normal"/>
    <w:link w:val="FootnoteTextChar"/>
    <w:uiPriority w:val="99"/>
    <w:semiHidden/>
    <w:unhideWhenUsed/>
    <w:rsid w:val="0012579C"/>
    <w:pPr>
      <w:widowControl/>
      <w:suppressAutoHyphens w:val="0"/>
      <w:autoSpaceDN/>
      <w:spacing w:after="0" w:line="240" w:lineRule="auto"/>
      <w:textAlignment w:val="auto"/>
    </w:pPr>
    <w:rPr>
      <w:rFonts w:ascii="Times New Roman" w:eastAsia="Times New Roman" w:hAnsi="Times New Roman" w:cs="Times New Roman"/>
      <w:kern w:val="0"/>
      <w:sz w:val="20"/>
      <w:szCs w:val="20"/>
      <w:lang w:val="en-US"/>
    </w:rPr>
  </w:style>
  <w:style w:type="character" w:customStyle="1" w:styleId="FootnoteTextChar">
    <w:name w:val="Footnote Text Char"/>
    <w:basedOn w:val="DefaultParagraphFont"/>
    <w:link w:val="FootnoteText"/>
    <w:uiPriority w:val="99"/>
    <w:semiHidden/>
    <w:rsid w:val="0012579C"/>
    <w:rPr>
      <w:rFonts w:ascii="Times New Roman" w:eastAsia="Times New Roman" w:hAnsi="Times New Roman" w:cs="Times New Roman"/>
      <w:lang w:val="en-US" w:eastAsia="en-US"/>
    </w:rPr>
  </w:style>
  <w:style w:type="character" w:styleId="FootnoteReference">
    <w:name w:val="footnote reference"/>
    <w:basedOn w:val="DefaultParagraphFont"/>
    <w:uiPriority w:val="99"/>
    <w:semiHidden/>
    <w:unhideWhenUsed/>
    <w:rsid w:val="0012579C"/>
    <w:rPr>
      <w:vertAlign w:val="superscript"/>
    </w:rPr>
  </w:style>
  <w:style w:type="character" w:styleId="CommentReference">
    <w:name w:val="annotation reference"/>
    <w:basedOn w:val="DefaultParagraphFont"/>
    <w:uiPriority w:val="99"/>
    <w:semiHidden/>
    <w:unhideWhenUsed/>
    <w:rsid w:val="00B928F6"/>
    <w:rPr>
      <w:sz w:val="16"/>
      <w:szCs w:val="16"/>
    </w:rPr>
  </w:style>
  <w:style w:type="paragraph" w:styleId="CommentText">
    <w:name w:val="annotation text"/>
    <w:basedOn w:val="Normal"/>
    <w:link w:val="CommentTextChar"/>
    <w:uiPriority w:val="99"/>
    <w:semiHidden/>
    <w:unhideWhenUsed/>
    <w:rsid w:val="00B928F6"/>
    <w:pPr>
      <w:spacing w:line="240" w:lineRule="auto"/>
    </w:pPr>
    <w:rPr>
      <w:sz w:val="20"/>
      <w:szCs w:val="20"/>
    </w:rPr>
  </w:style>
  <w:style w:type="character" w:customStyle="1" w:styleId="CommentTextChar">
    <w:name w:val="Comment Text Char"/>
    <w:basedOn w:val="DefaultParagraphFont"/>
    <w:link w:val="CommentText"/>
    <w:uiPriority w:val="99"/>
    <w:semiHidden/>
    <w:rsid w:val="00B928F6"/>
    <w:rPr>
      <w:kern w:val="3"/>
      <w:lang w:eastAsia="en-US"/>
    </w:rPr>
  </w:style>
  <w:style w:type="paragraph" w:styleId="CommentSubject">
    <w:name w:val="annotation subject"/>
    <w:basedOn w:val="CommentText"/>
    <w:next w:val="CommentText"/>
    <w:link w:val="CommentSubjectChar"/>
    <w:uiPriority w:val="99"/>
    <w:semiHidden/>
    <w:unhideWhenUsed/>
    <w:rsid w:val="00B928F6"/>
    <w:rPr>
      <w:b/>
      <w:bCs/>
    </w:rPr>
  </w:style>
  <w:style w:type="character" w:customStyle="1" w:styleId="CommentSubjectChar">
    <w:name w:val="Comment Subject Char"/>
    <w:basedOn w:val="CommentTextChar"/>
    <w:link w:val="CommentSubject"/>
    <w:uiPriority w:val="99"/>
    <w:semiHidden/>
    <w:rsid w:val="00B928F6"/>
    <w:rPr>
      <w:b/>
      <w:bCs/>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5388">
      <w:bodyDiv w:val="1"/>
      <w:marLeft w:val="0"/>
      <w:marRight w:val="0"/>
      <w:marTop w:val="0"/>
      <w:marBottom w:val="0"/>
      <w:divBdr>
        <w:top w:val="none" w:sz="0" w:space="0" w:color="auto"/>
        <w:left w:val="none" w:sz="0" w:space="0" w:color="auto"/>
        <w:bottom w:val="none" w:sz="0" w:space="0" w:color="auto"/>
        <w:right w:val="none" w:sz="0" w:space="0" w:color="auto"/>
      </w:divBdr>
      <w:divsChild>
        <w:div w:id="839925708">
          <w:marLeft w:val="0"/>
          <w:marRight w:val="0"/>
          <w:marTop w:val="0"/>
          <w:marBottom w:val="0"/>
          <w:divBdr>
            <w:top w:val="none" w:sz="0" w:space="0" w:color="auto"/>
            <w:left w:val="none" w:sz="0" w:space="0" w:color="auto"/>
            <w:bottom w:val="none" w:sz="0" w:space="0" w:color="auto"/>
            <w:right w:val="none" w:sz="0" w:space="0" w:color="auto"/>
          </w:divBdr>
        </w:div>
      </w:divsChild>
    </w:div>
    <w:div w:id="197090201">
      <w:bodyDiv w:val="1"/>
      <w:marLeft w:val="0"/>
      <w:marRight w:val="0"/>
      <w:marTop w:val="0"/>
      <w:marBottom w:val="0"/>
      <w:divBdr>
        <w:top w:val="none" w:sz="0" w:space="0" w:color="auto"/>
        <w:left w:val="none" w:sz="0" w:space="0" w:color="auto"/>
        <w:bottom w:val="none" w:sz="0" w:space="0" w:color="auto"/>
        <w:right w:val="none" w:sz="0" w:space="0" w:color="auto"/>
      </w:divBdr>
    </w:div>
    <w:div w:id="86633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br.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518E-3C1F-494A-882F-8CDC507A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atanas</dc:creator>
  <cp:keywords/>
  <cp:lastModifiedBy>Ivaylo Avramov</cp:lastModifiedBy>
  <cp:revision>37</cp:revision>
  <cp:lastPrinted>2016-04-28T07:29:00Z</cp:lastPrinted>
  <dcterms:created xsi:type="dcterms:W3CDTF">2016-02-09T12:23:00Z</dcterms:created>
  <dcterms:modified xsi:type="dcterms:W3CDTF">2018-06-26T08:40:00Z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